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40" w:after="280" w:line="240" w:lineRule="auto"/>
        <w:jc w:val="center"/>
      </w:pPr>
      <w:r>
        <w:rPr>
          <w:rFonts w:ascii="Calibri" w:hAnsi="Calibri"/>
          <w:b/>
          <w:i w:val="0"/>
          <w:color w:val="A57C00"/>
          <w:sz w:val="22"/>
        </w:rPr>
        <w:t>OCARLINS PRIME</w:t>
      </w:r>
    </w:p>
    <w:p>
      <w:pPr>
        <w:spacing w:before="0" w:after="80" w:line="240" w:lineRule="auto"/>
        <w:jc w:val="center"/>
      </w:pPr>
      <w:r>
        <w:rPr>
          <w:rFonts w:ascii="Calibri" w:hAnsi="Calibri"/>
          <w:b/>
          <w:i w:val="0"/>
          <w:color w:val="0B2545"/>
          <w:sz w:val="64"/>
        </w:rPr>
        <w:t>THE MUSTER</w:t>
      </w:r>
    </w:p>
    <w:p>
      <w:pPr>
        <w:spacing w:before="0" w:after="240" w:line="252" w:lineRule="auto"/>
        <w:jc w:val="center"/>
      </w:pPr>
      <w:r>
        <w:rPr>
          <w:rFonts w:ascii="Calibri" w:hAnsi="Calibri"/>
          <w:b/>
          <w:i w:val="0"/>
          <w:color w:val="1F4D78"/>
          <w:sz w:val="36"/>
        </w:rPr>
        <w:t>OCarlin Recruitment, Selection</w:t>
        <w:br/>
        <w:t>and Induction Manual</w:t>
      </w:r>
    </w:p>
    <w:p>
      <w:pPr>
        <w:spacing w:before="0" w:after="480" w:line="240" w:lineRule="auto"/>
        <w:jc w:val="center"/>
      </w:pPr>
      <w:r>
        <w:rPr>
          <w:rFonts w:ascii="Calibri" w:hAnsi="Calibri"/>
          <w:b w:val="0"/>
          <w:i/>
          <w:color w:val="6B7280"/>
          <w:sz w:val="23"/>
        </w:rPr>
        <w:t>Vanilla DayZ • PlayStation 5 • Discord Operations</w:t>
      </w:r>
    </w:p>
    <w:p>
      <w:pPr>
        <w:spacing w:before="60" w:after="120" w:line="276" w:lineRule="auto"/>
        <w:shd w:fill="FFF7E0"/>
        <w:pBdr>
          <w:top w:val="single" w:sz="6" w:space="5" w:color="A57C00"/>
          <w:left w:val="single" w:sz="6" w:space="5" w:color="A57C00"/>
          <w:bottom w:val="single" w:sz="6" w:space="5" w:color="A57C00"/>
          <w:right w:val="single" w:sz="6" w:space="5" w:color="A57C00"/>
        </w:pBdr>
      </w:pPr>
      <w:r>
        <w:rPr>
          <w:rFonts w:ascii="Calibri" w:hAnsi="Calibri"/>
          <w:b/>
          <w:i w:val="0"/>
          <w:color w:val="A57C00"/>
          <w:sz w:val="22"/>
        </w:rPr>
        <w:t>Purpose</w:t>
        <w:br/>
      </w:r>
      <w:r>
        <w:rPr>
          <w:rFonts w:ascii="Calibri" w:hAnsi="Calibri"/>
          <w:b w:val="0"/>
          <w:i w:val="0"/>
          <w:color w:val="111111"/>
          <w:sz w:val="21"/>
        </w:rPr>
        <w:t>To rebuild the OCarlins through disciplined recruitment: attracting the right people, proving them through useful action, protecting the name and the fortress, and turning reliable recruits into capable OCarlins.</w:t>
      </w:r>
    </w:p>
    <w:p>
      <w:pPr>
        <w:spacing w:before="720" w:after="80" w:line="240" w:lineRule="auto"/>
        <w:jc w:val="center"/>
      </w:pPr>
      <w:r>
        <w:rPr>
          <w:rFonts w:ascii="Calibri" w:hAnsi="Calibri"/>
          <w:b/>
          <w:i w:val="0"/>
          <w:color w:val="0B2545"/>
          <w:sz w:val="22"/>
        </w:rPr>
        <w:t>Prepared for Mr OCarlin and the OCarlin Command</w:t>
      </w:r>
    </w:p>
    <w:p>
      <w:pPr>
        <w:spacing w:before="0" w:after="0" w:line="240" w:lineRule="auto"/>
        <w:jc w:val="center"/>
      </w:pPr>
      <w:r>
        <w:rPr>
          <w:rFonts w:ascii="Calibri" w:hAnsi="Calibri"/>
          <w:b w:val="0"/>
          <w:i w:val="0"/>
          <w:color w:val="6B7280"/>
          <w:sz w:val="19"/>
        </w:rPr>
        <w:t>Version 1.0 • 14 August 2026</w:t>
      </w:r>
    </w:p>
    <w:p>
      <w:r>
        <w:br w:type="page"/>
      </w:r>
    </w:p>
    <w:p>
      <w:pPr>
        <w:pStyle w:val="Heading1"/>
      </w:pPr>
      <w:r>
        <w:t>Commander's Intent</w:t>
      </w:r>
    </w:p>
    <w:p>
      <w:pPr>
        <w:spacing w:before="60" w:after="120" w:line="276" w:lineRule="auto"/>
        <w:shd w:fill="FFF7E0"/>
        <w:pBdr>
          <w:top w:val="single" w:sz="6" w:space="5" w:color="A57C00"/>
          <w:left w:val="single" w:sz="6" w:space="5" w:color="A57C00"/>
          <w:bottom w:val="single" w:sz="6" w:space="5" w:color="A57C00"/>
          <w:right w:val="single" w:sz="6" w:space="5" w:color="A57C00"/>
        </w:pBdr>
      </w:pPr>
      <w:r>
        <w:rPr>
          <w:rFonts w:ascii="Calibri" w:hAnsi="Calibri"/>
          <w:b/>
          <w:i w:val="0"/>
          <w:color w:val="A57C00"/>
          <w:sz w:val="22"/>
        </w:rPr>
        <w:t>Prime recruitment directive</w:t>
        <w:br/>
      </w:r>
      <w:r>
        <w:rPr>
          <w:rFonts w:ascii="Calibri" w:hAnsi="Calibri"/>
          <w:b w:val="0"/>
          <w:i w:val="0"/>
          <w:color w:val="111111"/>
          <w:sz w:val="21"/>
        </w:rPr>
        <w:t>Recruit quickly enough to restore strength, but slowly enough to protect the name. The OCarlins do not need the largest roster; they need the strongest dependable roster. Nobody receives trust because they sound loyal. Trust is earned through repeated, recorded action.</w:t>
      </w:r>
    </w:p>
    <w:p>
      <w:pPr>
        <w:spacing w:before="0" w:after="120" w:line="300" w:lineRule="auto"/>
        <w:jc w:val="left"/>
      </w:pPr>
      <w:r>
        <w:rPr>
          <w:rFonts w:ascii="Calibri" w:hAnsi="Calibri"/>
          <w:b w:val="0"/>
          <w:i w:val="0"/>
          <w:color w:val="111111"/>
          <w:sz w:val="22"/>
        </w:rPr>
        <w:t>The recruitment system exists to produce working members, not Discord numbers. Every stage must create evidence: a completed conversation, a scored interview, a useful field trial, recorded daily jobs and a clear decision. A candidate who can fight but will not build, gather, report or follow orders is not a complete recruit. A quiet member who completes difficult work consistently may be far more valuable than a loud personality.</w:t>
      </w:r>
    </w:p>
    <w:p>
      <w:pPr>
        <w:spacing w:before="0" w:after="120" w:line="300" w:lineRule="auto"/>
        <w:jc w:val="left"/>
      </w:pPr>
      <w:r>
        <w:rPr>
          <w:rFonts w:ascii="Calibri" w:hAnsi="Calibri"/>
          <w:b w:val="0"/>
          <w:i w:val="0"/>
          <w:color w:val="111111"/>
          <w:sz w:val="22"/>
        </w:rPr>
        <w:t>The OCarlins' legacy is an advantage only when presented as a standard to live up to. Public recruitment must speak of purpose, discipline and rebuilding. It must never advertise desperation, expose shortages, reveal base details or invite strangers directly into the operational heart of the crew.</w:t>
      </w:r>
    </w:p>
    <w:p>
      <w:pPr>
        <w:pStyle w:val="Heading2"/>
      </w:pPr>
      <w:r>
        <w:t>Decisions fixed by this manual</w:t>
      </w:r>
    </w:p>
    <w:p>
      <w:pPr>
        <w:spacing w:before="0" w:after="80" w:line="300" w:lineRule="auto"/>
        <w:jc w:val="left"/>
        <w:numPr>
          <w:ilvl w:val="0"/>
          <w:numId w:val="10"/>
        </w:numPr>
      </w:pPr>
      <w:r>
        <w:rPr>
          <w:rFonts w:ascii="Calibri" w:hAnsi="Calibri"/>
          <w:b w:val="0"/>
          <w:i w:val="0"/>
          <w:color w:val="111111"/>
          <w:sz w:val="22"/>
        </w:rPr>
        <w:t>The recommended operating target is 12 reliable Active OCarlins plus up to 4 declared Reserve members before expansion beyond the main Krona sectors is treated as sustainable.</w:t>
      </w:r>
    </w:p>
    <w:p>
      <w:pPr>
        <w:spacing w:before="0" w:after="80" w:line="300" w:lineRule="auto"/>
        <w:jc w:val="left"/>
        <w:numPr>
          <w:ilvl w:val="0"/>
          <w:numId w:val="10"/>
        </w:numPr>
      </w:pPr>
      <w:r>
        <w:rPr>
          <w:rFonts w:ascii="Calibri" w:hAnsi="Calibri"/>
          <w:b w:val="0"/>
          <w:i w:val="0"/>
          <w:color w:val="111111"/>
          <w:sz w:val="22"/>
        </w:rPr>
        <w:t>Recruitment proceeds in cohorts of three or four. A cohort is small enough to supervise and large enough to reveal teamwork.</w:t>
      </w:r>
    </w:p>
    <w:p>
      <w:pPr>
        <w:spacing w:before="0" w:after="80" w:line="300" w:lineRule="auto"/>
        <w:jc w:val="left"/>
        <w:numPr>
          <w:ilvl w:val="0"/>
          <w:numId w:val="10"/>
        </w:numPr>
      </w:pPr>
      <w:r>
        <w:rPr>
          <w:rFonts w:ascii="Calibri" w:hAnsi="Calibri"/>
          <w:b w:val="0"/>
          <w:i w:val="0"/>
          <w:color w:val="111111"/>
          <w:sz w:val="22"/>
        </w:rPr>
        <w:t>The public intake server and the private operational server are separate. Applicants do not enter the tagged command server.</w:t>
      </w:r>
    </w:p>
    <w:p>
      <w:pPr>
        <w:spacing w:before="0" w:after="80" w:line="300" w:lineRule="auto"/>
        <w:jc w:val="left"/>
        <w:numPr>
          <w:ilvl w:val="0"/>
          <w:numId w:val="10"/>
        </w:numPr>
      </w:pPr>
      <w:r>
        <w:rPr>
          <w:rFonts w:ascii="Calibri" w:hAnsi="Calibri"/>
          <w:b w:val="0"/>
          <w:i w:val="0"/>
          <w:color w:val="111111"/>
          <w:sz w:val="22"/>
        </w:rPr>
        <w:t>Every recruit completes a structured screen, voice interview, live field trial, seven-day induction and 30-day confirmation period.</w:t>
      </w:r>
    </w:p>
    <w:p>
      <w:pPr>
        <w:spacing w:before="0" w:after="80" w:line="300" w:lineRule="auto"/>
        <w:jc w:val="left"/>
        <w:numPr>
          <w:ilvl w:val="0"/>
          <w:numId w:val="10"/>
        </w:numPr>
      </w:pPr>
      <w:r>
        <w:rPr>
          <w:rFonts w:ascii="Calibri" w:hAnsi="Calibri"/>
          <w:b w:val="0"/>
          <w:i w:val="0"/>
          <w:color w:val="111111"/>
          <w:sz w:val="22"/>
        </w:rPr>
        <w:t>No single recruiter can admit a candidate alone. Final membership authority remains with Mr OCarlin; designated officers provide evidence and recommendations.</w:t>
      </w:r>
    </w:p>
    <w:p>
      <w:pPr>
        <w:spacing w:before="0" w:after="80" w:line="300" w:lineRule="auto"/>
        <w:jc w:val="left"/>
        <w:numPr>
          <w:ilvl w:val="0"/>
          <w:numId w:val="10"/>
        </w:numPr>
      </w:pPr>
      <w:r>
        <w:rPr>
          <w:rFonts w:ascii="Calibri" w:hAnsi="Calibri"/>
          <w:b w:val="0"/>
          <w:i w:val="0"/>
          <w:color w:val="111111"/>
          <w:sz w:val="22"/>
        </w:rPr>
        <w:t>The normal intake standard is 18+. This simplifies safeguarding for an adult-rated survival game and mixed voice communication. Any exception must be explicitly approved and managed under a written youth-safety policy.</w:t>
      </w:r>
    </w:p>
    <w:p>
      <w:pPr>
        <w:pStyle w:val="Heading1"/>
      </w:pPr>
      <w:r>
        <w:t>Contents</w:t>
      </w:r>
    </w:p>
    <w:p>
      <w:pPr>
        <w:spacing w:before="0" w:after="80" w:line="300" w:lineRule="auto"/>
        <w:jc w:val="left"/>
        <w:numPr>
          <w:ilvl w:val="0"/>
          <w:numId w:val="12"/>
        </w:numPr>
      </w:pPr>
      <w:r>
        <w:rPr>
          <w:rFonts w:ascii="Calibri" w:hAnsi="Calibri"/>
          <w:b w:val="0"/>
          <w:i w:val="0"/>
          <w:color w:val="111111"/>
          <w:sz w:val="22"/>
        </w:rPr>
        <w:t>Recruitment doctrine and numerical objective</w:t>
      </w:r>
    </w:p>
    <w:p>
      <w:pPr>
        <w:spacing w:before="0" w:after="80" w:line="300" w:lineRule="auto"/>
        <w:jc w:val="left"/>
        <w:numPr>
          <w:ilvl w:val="0"/>
          <w:numId w:val="12"/>
        </w:numPr>
      </w:pPr>
      <w:r>
        <w:rPr>
          <w:rFonts w:ascii="Calibri" w:hAnsi="Calibri"/>
          <w:b w:val="0"/>
          <w:i w:val="0"/>
          <w:color w:val="111111"/>
          <w:sz w:val="22"/>
        </w:rPr>
        <w:t>The member the OCarlins are seeking</w:t>
      </w:r>
    </w:p>
    <w:p>
      <w:pPr>
        <w:spacing w:before="0" w:after="80" w:line="300" w:lineRule="auto"/>
        <w:jc w:val="left"/>
        <w:numPr>
          <w:ilvl w:val="0"/>
          <w:numId w:val="12"/>
        </w:numPr>
      </w:pPr>
      <w:r>
        <w:rPr>
          <w:rFonts w:ascii="Calibri" w:hAnsi="Calibri"/>
          <w:b w:val="0"/>
          <w:i w:val="0"/>
          <w:color w:val="111111"/>
          <w:sz w:val="22"/>
        </w:rPr>
        <w:t>The two-server recruitment architecture</w:t>
      </w:r>
    </w:p>
    <w:p>
      <w:pPr>
        <w:spacing w:before="0" w:after="80" w:line="300" w:lineRule="auto"/>
        <w:jc w:val="left"/>
        <w:numPr>
          <w:ilvl w:val="0"/>
          <w:numId w:val="12"/>
        </w:numPr>
      </w:pPr>
      <w:r>
        <w:rPr>
          <w:rFonts w:ascii="Calibri" w:hAnsi="Calibri"/>
          <w:b w:val="0"/>
          <w:i w:val="0"/>
          <w:color w:val="111111"/>
          <w:sz w:val="22"/>
        </w:rPr>
        <w:t>Authority, accountability and recruiter conduct</w:t>
      </w:r>
    </w:p>
    <w:p>
      <w:pPr>
        <w:spacing w:before="0" w:after="80" w:line="300" w:lineRule="auto"/>
        <w:jc w:val="left"/>
        <w:numPr>
          <w:ilvl w:val="0"/>
          <w:numId w:val="12"/>
        </w:numPr>
      </w:pPr>
      <w:r>
        <w:rPr>
          <w:rFonts w:ascii="Calibri" w:hAnsi="Calibri"/>
          <w:b w:val="0"/>
          <w:i w:val="0"/>
          <w:color w:val="111111"/>
          <w:sz w:val="22"/>
        </w:rPr>
        <w:t>The seven-stage recruitment funnel</w:t>
      </w:r>
    </w:p>
    <w:p>
      <w:pPr>
        <w:spacing w:before="0" w:after="80" w:line="300" w:lineRule="auto"/>
        <w:jc w:val="left"/>
        <w:numPr>
          <w:ilvl w:val="0"/>
          <w:numId w:val="12"/>
        </w:numPr>
      </w:pPr>
      <w:r>
        <w:rPr>
          <w:rFonts w:ascii="Calibri" w:hAnsi="Calibri"/>
          <w:b w:val="0"/>
          <w:i w:val="0"/>
          <w:color w:val="111111"/>
          <w:sz w:val="22"/>
        </w:rPr>
        <w:t>Sourcing channels and campaign methods</w:t>
      </w:r>
    </w:p>
    <w:p>
      <w:pPr>
        <w:spacing w:before="0" w:after="80" w:line="300" w:lineRule="auto"/>
        <w:jc w:val="left"/>
        <w:numPr>
          <w:ilvl w:val="0"/>
          <w:numId w:val="12"/>
        </w:numPr>
      </w:pPr>
      <w:r>
        <w:rPr>
          <w:rFonts w:ascii="Calibri" w:hAnsi="Calibri"/>
          <w:b w:val="0"/>
          <w:i w:val="0"/>
          <w:color w:val="111111"/>
          <w:sz w:val="22"/>
        </w:rPr>
        <w:t>Public positioning and recruitment messages</w:t>
      </w:r>
    </w:p>
    <w:p>
      <w:pPr>
        <w:spacing w:before="0" w:after="80" w:line="300" w:lineRule="auto"/>
        <w:jc w:val="left"/>
        <w:numPr>
          <w:ilvl w:val="0"/>
          <w:numId w:val="12"/>
        </w:numPr>
      </w:pPr>
      <w:r>
        <w:rPr>
          <w:rFonts w:ascii="Calibri" w:hAnsi="Calibri"/>
          <w:b w:val="0"/>
          <w:i w:val="0"/>
          <w:color w:val="111111"/>
          <w:sz w:val="22"/>
        </w:rPr>
        <w:t>Application form and initial screening</w:t>
      </w:r>
    </w:p>
    <w:p>
      <w:pPr>
        <w:spacing w:before="0" w:after="80" w:line="300" w:lineRule="auto"/>
        <w:jc w:val="left"/>
        <w:numPr>
          <w:ilvl w:val="0"/>
          <w:numId w:val="12"/>
        </w:numPr>
      </w:pPr>
      <w:r>
        <w:rPr>
          <w:rFonts w:ascii="Calibri" w:hAnsi="Calibri"/>
          <w:b w:val="0"/>
          <w:i w:val="0"/>
          <w:color w:val="111111"/>
          <w:sz w:val="22"/>
        </w:rPr>
        <w:t>Structured voice interview</w:t>
      </w:r>
    </w:p>
    <w:p>
      <w:pPr>
        <w:spacing w:before="0" w:after="80" w:line="300" w:lineRule="auto"/>
        <w:jc w:val="left"/>
        <w:numPr>
          <w:ilvl w:val="0"/>
          <w:numId w:val="12"/>
        </w:numPr>
      </w:pPr>
      <w:r>
        <w:rPr>
          <w:rFonts w:ascii="Calibri" w:hAnsi="Calibri"/>
          <w:b w:val="0"/>
          <w:i w:val="0"/>
          <w:color w:val="111111"/>
          <w:sz w:val="22"/>
        </w:rPr>
        <w:t>Candidate scorecard and decision rules</w:t>
      </w:r>
    </w:p>
    <w:p>
      <w:pPr>
        <w:spacing w:before="0" w:after="80" w:line="300" w:lineRule="auto"/>
        <w:jc w:val="left"/>
        <w:numPr>
          <w:ilvl w:val="0"/>
          <w:numId w:val="12"/>
        </w:numPr>
      </w:pPr>
      <w:r>
        <w:rPr>
          <w:rFonts w:ascii="Calibri" w:hAnsi="Calibri"/>
          <w:b w:val="0"/>
          <w:i w:val="0"/>
          <w:color w:val="111111"/>
          <w:sz w:val="22"/>
        </w:rPr>
        <w:t>Live DayZ field trial</w:t>
      </w:r>
    </w:p>
    <w:p>
      <w:pPr>
        <w:spacing w:before="0" w:after="80" w:line="300" w:lineRule="auto"/>
        <w:jc w:val="left"/>
        <w:numPr>
          <w:ilvl w:val="0"/>
          <w:numId w:val="12"/>
        </w:numPr>
      </w:pPr>
      <w:r>
        <w:rPr>
          <w:rFonts w:ascii="Calibri" w:hAnsi="Calibri"/>
          <w:b w:val="0"/>
          <w:i w:val="0"/>
          <w:color w:val="111111"/>
          <w:sz w:val="22"/>
        </w:rPr>
        <w:t>Security, access and counter-infiltration</w:t>
      </w:r>
    </w:p>
    <w:p>
      <w:pPr>
        <w:spacing w:before="0" w:after="80" w:line="300" w:lineRule="auto"/>
        <w:jc w:val="left"/>
        <w:numPr>
          <w:ilvl w:val="0"/>
          <w:numId w:val="12"/>
        </w:numPr>
      </w:pPr>
      <w:r>
        <w:rPr>
          <w:rFonts w:ascii="Calibri" w:hAnsi="Calibri"/>
          <w:b w:val="0"/>
          <w:i w:val="0"/>
          <w:color w:val="111111"/>
          <w:sz w:val="22"/>
        </w:rPr>
        <w:t>Seven-day induction programme</w:t>
      </w:r>
    </w:p>
    <w:p>
      <w:pPr>
        <w:spacing w:before="0" w:after="80" w:line="300" w:lineRule="auto"/>
        <w:jc w:val="left"/>
        <w:numPr>
          <w:ilvl w:val="0"/>
          <w:numId w:val="12"/>
        </w:numPr>
      </w:pPr>
      <w:r>
        <w:rPr>
          <w:rFonts w:ascii="Calibri" w:hAnsi="Calibri"/>
          <w:b w:val="0"/>
          <w:i w:val="0"/>
          <w:color w:val="111111"/>
          <w:sz w:val="22"/>
        </w:rPr>
        <w:t>Thirty-day confirmation and branch training</w:t>
      </w:r>
    </w:p>
    <w:p>
      <w:pPr>
        <w:spacing w:before="0" w:after="80" w:line="300" w:lineRule="auto"/>
        <w:jc w:val="left"/>
        <w:numPr>
          <w:ilvl w:val="0"/>
          <w:numId w:val="12"/>
        </w:numPr>
      </w:pPr>
      <w:r>
        <w:rPr>
          <w:rFonts w:ascii="Calibri" w:hAnsi="Calibri"/>
          <w:b w:val="0"/>
          <w:i w:val="0"/>
          <w:color w:val="111111"/>
          <w:sz w:val="22"/>
        </w:rPr>
        <w:t>Mentor and sponsor system</w:t>
      </w:r>
    </w:p>
    <w:p>
      <w:pPr>
        <w:spacing w:before="0" w:after="80" w:line="300" w:lineRule="auto"/>
        <w:jc w:val="left"/>
        <w:numPr>
          <w:ilvl w:val="0"/>
          <w:numId w:val="12"/>
        </w:numPr>
      </w:pPr>
      <w:r>
        <w:rPr>
          <w:rFonts w:ascii="Calibri" w:hAnsi="Calibri"/>
          <w:b w:val="0"/>
          <w:i w:val="0"/>
          <w:color w:val="111111"/>
          <w:sz w:val="22"/>
        </w:rPr>
        <w:t>Weekly recruitment operating rhythm</w:t>
      </w:r>
    </w:p>
    <w:p>
      <w:pPr>
        <w:spacing w:before="0" w:after="80" w:line="300" w:lineRule="auto"/>
        <w:jc w:val="left"/>
        <w:numPr>
          <w:ilvl w:val="0"/>
          <w:numId w:val="12"/>
        </w:numPr>
      </w:pPr>
      <w:r>
        <w:rPr>
          <w:rFonts w:ascii="Calibri" w:hAnsi="Calibri"/>
          <w:b w:val="0"/>
          <w:i w:val="0"/>
          <w:color w:val="111111"/>
          <w:sz w:val="22"/>
        </w:rPr>
        <w:t>Daily recruitment jobs</w:t>
      </w:r>
    </w:p>
    <w:p>
      <w:pPr>
        <w:spacing w:before="0" w:after="80" w:line="300" w:lineRule="auto"/>
        <w:jc w:val="left"/>
        <w:numPr>
          <w:ilvl w:val="0"/>
          <w:numId w:val="12"/>
        </w:numPr>
      </w:pPr>
      <w:r>
        <w:rPr>
          <w:rFonts w:ascii="Calibri" w:hAnsi="Calibri"/>
          <w:b w:val="0"/>
          <w:i w:val="0"/>
          <w:color w:val="111111"/>
          <w:sz w:val="22"/>
        </w:rPr>
        <w:t>Thirty-, sixty- and ninety-day rebuild campaign</w:t>
      </w:r>
    </w:p>
    <w:p>
      <w:pPr>
        <w:spacing w:before="0" w:after="80" w:line="300" w:lineRule="auto"/>
        <w:jc w:val="left"/>
        <w:numPr>
          <w:ilvl w:val="0"/>
          <w:numId w:val="12"/>
        </w:numPr>
      </w:pPr>
      <w:r>
        <w:rPr>
          <w:rFonts w:ascii="Calibri" w:hAnsi="Calibri"/>
          <w:b w:val="0"/>
          <w:i w:val="0"/>
          <w:color w:val="111111"/>
          <w:sz w:val="22"/>
        </w:rPr>
        <w:t>Metrics, reporting and quality control</w:t>
      </w:r>
    </w:p>
    <w:p>
      <w:pPr>
        <w:spacing w:before="0" w:after="80" w:line="300" w:lineRule="auto"/>
        <w:jc w:val="left"/>
        <w:numPr>
          <w:ilvl w:val="0"/>
          <w:numId w:val="12"/>
        </w:numPr>
      </w:pPr>
      <w:r>
        <w:rPr>
          <w:rFonts w:ascii="Calibri" w:hAnsi="Calibri"/>
          <w:b w:val="0"/>
          <w:i w:val="0"/>
          <w:color w:val="111111"/>
          <w:sz w:val="22"/>
        </w:rPr>
        <w:t>Failure modes, discipline and exits</w:t>
      </w:r>
    </w:p>
    <w:p>
      <w:pPr>
        <w:spacing w:before="0" w:after="80" w:line="300" w:lineRule="auto"/>
        <w:jc w:val="left"/>
        <w:numPr>
          <w:ilvl w:val="0"/>
          <w:numId w:val="12"/>
        </w:numPr>
      </w:pPr>
      <w:r>
        <w:rPr>
          <w:rFonts w:ascii="Calibri" w:hAnsi="Calibri"/>
          <w:b w:val="0"/>
          <w:i w:val="0"/>
          <w:color w:val="111111"/>
          <w:sz w:val="22"/>
        </w:rPr>
        <w:t>Ready-to-use scripts and templates</w:t>
      </w:r>
    </w:p>
    <w:p>
      <w:pPr>
        <w:spacing w:before="0" w:after="80" w:line="300" w:lineRule="auto"/>
        <w:jc w:val="left"/>
        <w:numPr>
          <w:ilvl w:val="0"/>
          <w:numId w:val="12"/>
        </w:numPr>
      </w:pPr>
      <w:r>
        <w:rPr>
          <w:rFonts w:ascii="Calibri" w:hAnsi="Calibri"/>
          <w:b w:val="0"/>
          <w:i w:val="0"/>
          <w:color w:val="111111"/>
          <w:sz w:val="22"/>
        </w:rPr>
        <w:t>Launch checklist and command orders</w:t>
      </w:r>
    </w:p>
    <w:p>
      <w:pPr>
        <w:spacing w:before="0" w:after="80" w:line="300" w:lineRule="auto"/>
        <w:jc w:val="left"/>
        <w:numPr>
          <w:ilvl w:val="0"/>
          <w:numId w:val="12"/>
        </w:numPr>
      </w:pPr>
      <w:r>
        <w:rPr>
          <w:rFonts w:ascii="Calibri" w:hAnsi="Calibri"/>
          <w:b w:val="0"/>
          <w:i w:val="0"/>
          <w:color w:val="111111"/>
          <w:sz w:val="22"/>
        </w:rPr>
        <w:t>Sources and platform notes</w:t>
      </w:r>
    </w:p>
    <w:p>
      <w:pPr>
        <w:pStyle w:val="Heading1"/>
        <w:pageBreakBefore/>
      </w:pPr>
      <w:r>
        <w:t>1. Recruitment Doctrine and Numerical Objective</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Establish how many members are needed, what balance is required and what growth is safe for Krona Castle.</w:t>
      </w:r>
    </w:p>
    <w:p>
      <w:pPr>
        <w:pStyle w:val="Heading2"/>
      </w:pPr>
      <w:r>
        <w:t>The actual objective</w:t>
      </w:r>
    </w:p>
    <w:p>
      <w:pPr>
        <w:spacing w:before="0" w:after="120" w:line="300" w:lineRule="auto"/>
        <w:jc w:val="left"/>
      </w:pPr>
      <w:r>
        <w:rPr>
          <w:rFonts w:ascii="Calibri" w:hAnsi="Calibri"/>
          <w:b w:val="0"/>
          <w:i w:val="0"/>
          <w:color w:val="111111"/>
          <w:sz w:val="22"/>
        </w:rPr>
        <w:t>The objective is not to maximise names. It is to create a dependable force that can maintain two towers, sustain the flat ground in front of Cosaint Tower, respond to threats, gather supplies and still operate elsewhere on the server. The base plan already sets useful manpower thresholds: Crown Tower can be held by a very small group; Crown plus Cosaint becomes realistic at four to six active people; the working yard becomes viable at seven to ten; the forward approach requires ten to fourteen; and the late bastion should wait until fifteen or more reliable active members exist.</w:t>
      </w:r>
    </w:p>
    <w:tbl>
      <w:tblPr>
        <w:tblStyle w:val="TableGrid"/>
        <w:tblW w:type="dxa" w:w="9360"/>
        <w:jc w:val="left"/>
        <w:tblLayout w:type="fixed"/>
        <w:tblLook w:firstColumn="1" w:firstRow="1" w:lastColumn="0" w:lastRow="0" w:noHBand="0" w:noVBand="1" w:val="04A0"/>
        <w:tblInd w:w="120" w:type="dxa"/>
      </w:tblPr>
      <w:tblGrid>
        <w:gridCol w:w="1500"/>
        <w:gridCol w:w="2200"/>
        <w:gridCol w:w="5660"/>
      </w:tblGrid>
      <w:tr>
        <w:trPr>
          <w:tblHeader w:val="true"/>
          <w:cantSplit/>
        </w:trPr>
        <w:tc>
          <w:tcPr>
            <w:tcW w:type="dxa" w:w="15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Milestone</w:t>
            </w:r>
          </w:p>
        </w:tc>
        <w:tc>
          <w:tcPr>
            <w:tcW w:type="dxa" w:w="2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Roster condition</w:t>
            </w:r>
          </w:p>
        </w:tc>
        <w:tc>
          <w:tcPr>
            <w:tcW w:type="dxa" w:w="56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Recruitment meaning</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Stabilise</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4–6 Active</w:t>
            </w:r>
          </w:p>
        </w:tc>
        <w:tc>
          <w:tcPr>
            <w:tcW w:type="dxa" w:w="56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Enough to operate Crown and begin Cosaint. Recruit only one cohort at a time.</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Restore</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7–10 Active</w:t>
            </w:r>
          </w:p>
        </w:tc>
        <w:tc>
          <w:tcPr>
            <w:tcW w:type="dxa" w:w="56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Enough for tower coverage, supply work and patrols. Build branch depth.</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OCarlins Prime</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12 Active + up to 4 Reserve</w:t>
            </w:r>
          </w:p>
        </w:tc>
        <w:tc>
          <w:tcPr>
            <w:tcW w:type="dxa" w:w="56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Enough for two-shift operations, training and server activity without burning out the core.</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Expand</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15+ Active</w:t>
            </w:r>
          </w:p>
        </w:tc>
        <w:tc>
          <w:tcPr>
            <w:tcW w:type="dxa" w:w="56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Forward approach and Brick's Bastion become sustainable only if retention and supplies remain strong.</w:t>
            </w:r>
          </w:p>
        </w:tc>
      </w:tr>
    </w:tbl>
    <w:p>
      <w:pPr>
        <w:spacing w:before="0" w:after="60" w:line="300" w:lineRule="auto"/>
        <w:jc w:val="left"/>
      </w:pPr>
      <w:r>
        <w:rPr>
          <w:rFonts w:ascii="Calibri" w:hAnsi="Calibri"/>
          <w:b w:val="0"/>
          <w:i w:val="0"/>
          <w:color w:val="111111"/>
          <w:sz w:val="4"/>
        </w:rPr>
      </w:r>
    </w:p>
    <w:p>
      <w:pPr>
        <w:pStyle w:val="Heading2"/>
      </w:pPr>
      <w:r>
        <w:t>Target composition</w:t>
      </w:r>
    </w:p>
    <w:tbl>
      <w:tblPr>
        <w:tblStyle w:val="TableGrid"/>
        <w:tblW w:type="dxa" w:w="9360"/>
        <w:jc w:val="left"/>
        <w:tblLayout w:type="fixed"/>
        <w:tblLook w:firstColumn="1" w:firstRow="1" w:lastColumn="0" w:lastRow="0" w:noHBand="0" w:noVBand="1" w:val="04A0"/>
        <w:tblInd w:w="120" w:type="dxa"/>
      </w:tblPr>
      <w:tblGrid>
        <w:gridCol w:w="1900"/>
        <w:gridCol w:w="1400"/>
        <w:gridCol w:w="6060"/>
      </w:tblGrid>
      <w:tr>
        <w:trPr>
          <w:tblHeader w:val="true"/>
          <w:cantSplit/>
        </w:trPr>
        <w:tc>
          <w:tcPr>
            <w:tcW w:type="dxa" w:w="19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Branch</w:t>
            </w:r>
          </w:p>
        </w:tc>
        <w:tc>
          <w:tcPr>
            <w:tcW w:type="dxa" w:w="14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Target share</w:t>
            </w:r>
          </w:p>
        </w:tc>
        <w:tc>
          <w:tcPr>
            <w:tcW w:type="dxa" w:w="60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What it provides</w:t>
            </w:r>
          </w:p>
        </w:tc>
      </w:tr>
      <w:tr>
        <w:trPr>
          <w:cantSplit/>
        </w:trPr>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Workforce / Logistics</w:t>
            </w:r>
          </w:p>
        </w:tc>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40%</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Materials, maintenance, farming, storage, transport and rebuilding capacity.</w:t>
            </w:r>
          </w:p>
        </w:tc>
      </w:tr>
      <w:tr>
        <w:trPr>
          <w:cantSplit/>
        </w:trPr>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Legion / Security</w:t>
            </w:r>
          </w:p>
        </w:tc>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35%</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Escort, patrol, combat, rapid response, overwatch and raid operations.</w:t>
            </w:r>
          </w:p>
        </w:tc>
      </w:tr>
      <w:tr>
        <w:trPr>
          <w:cantSplit/>
        </w:trPr>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Office / Intelligence</w:t>
            </w:r>
          </w:p>
        </w:tc>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25%</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Recruitment records, diplomacy, reconnaissance, server intelligence and scheduling.</w:t>
            </w:r>
          </w:p>
        </w:tc>
      </w:tr>
    </w:tbl>
    <w:p>
      <w:pPr>
        <w:spacing w:before="0" w:after="60" w:line="300" w:lineRule="auto"/>
        <w:jc w:val="left"/>
      </w:pPr>
      <w:r>
        <w:rPr>
          <w:rFonts w:ascii="Calibri" w:hAnsi="Calibri"/>
          <w:b w:val="0"/>
          <w:i w:val="0"/>
          <w:color w:val="111111"/>
          <w:sz w:val="4"/>
        </w:rPr>
      </w:r>
    </w:p>
    <w:p>
      <w:pPr>
        <w:spacing w:before="60" w:after="120" w:line="276" w:lineRule="auto"/>
        <w:shd w:fill="F9ECEC"/>
        <w:pBdr>
          <w:top w:val="single" w:sz="6" w:space="5" w:color="7A1F1F"/>
          <w:left w:val="single" w:sz="6" w:space="5" w:color="7A1F1F"/>
          <w:bottom w:val="single" w:sz="6" w:space="5" w:color="7A1F1F"/>
          <w:right w:val="single" w:sz="6" w:space="5" w:color="7A1F1F"/>
        </w:pBdr>
      </w:pPr>
      <w:r>
        <w:rPr>
          <w:rFonts w:ascii="Calibri" w:hAnsi="Calibri"/>
          <w:b/>
          <w:i w:val="0"/>
          <w:color w:val="7A1F1F"/>
          <w:sz w:val="22"/>
        </w:rPr>
        <w:t>Balance rule</w:t>
        <w:br/>
      </w:r>
      <w:r>
        <w:rPr>
          <w:rFonts w:ascii="Calibri" w:hAnsi="Calibri"/>
          <w:b w:val="0"/>
          <w:i w:val="0"/>
          <w:color w:val="111111"/>
          <w:sz w:val="21"/>
        </w:rPr>
        <w:t>Do not solve every vacancy by recruiting another fighter. A force that wins one firefight but cannot replace a wall, maintain storage or notice a threat is not strong.</w:t>
      </w:r>
    </w:p>
    <w:p>
      <w:pPr>
        <w:pStyle w:val="Heading2"/>
      </w:pPr>
      <w:r>
        <w:t>Cohort rule</w:t>
      </w:r>
    </w:p>
    <w:p>
      <w:pPr>
        <w:spacing w:before="0" w:after="80" w:line="300" w:lineRule="auto"/>
        <w:jc w:val="left"/>
        <w:numPr>
          <w:ilvl w:val="0"/>
          <w:numId w:val="10"/>
        </w:numPr>
      </w:pPr>
      <w:r>
        <w:rPr>
          <w:rFonts w:ascii="Calibri" w:hAnsi="Calibri"/>
          <w:b w:val="0"/>
          <w:i w:val="0"/>
          <w:color w:val="111111"/>
          <w:sz w:val="22"/>
        </w:rPr>
        <w:t>Open one cohort of three or four candidates at a time.</w:t>
      </w:r>
    </w:p>
    <w:p>
      <w:pPr>
        <w:spacing w:before="0" w:after="80" w:line="300" w:lineRule="auto"/>
        <w:jc w:val="left"/>
        <w:numPr>
          <w:ilvl w:val="0"/>
          <w:numId w:val="10"/>
        </w:numPr>
      </w:pPr>
      <w:r>
        <w:rPr>
          <w:rFonts w:ascii="Calibri" w:hAnsi="Calibri"/>
          <w:b w:val="0"/>
          <w:i w:val="0"/>
          <w:color w:val="111111"/>
          <w:sz w:val="22"/>
        </w:rPr>
        <w:t>Assign at least two mentors or evaluators to each cohort.</w:t>
      </w:r>
    </w:p>
    <w:p>
      <w:pPr>
        <w:spacing w:before="0" w:after="80" w:line="300" w:lineRule="auto"/>
        <w:jc w:val="left"/>
        <w:numPr>
          <w:ilvl w:val="0"/>
          <w:numId w:val="10"/>
        </w:numPr>
      </w:pPr>
      <w:r>
        <w:rPr>
          <w:rFonts w:ascii="Calibri" w:hAnsi="Calibri"/>
          <w:b w:val="0"/>
          <w:i w:val="0"/>
          <w:color w:val="111111"/>
          <w:sz w:val="22"/>
        </w:rPr>
        <w:t>Do not open the next cohort until every person in the current cohort has a decision, an owner and a complete record.</w:t>
      </w:r>
    </w:p>
    <w:p>
      <w:pPr>
        <w:spacing w:before="0" w:after="80" w:line="300" w:lineRule="auto"/>
        <w:jc w:val="left"/>
        <w:numPr>
          <w:ilvl w:val="0"/>
          <w:numId w:val="10"/>
        </w:numPr>
      </w:pPr>
      <w:r>
        <w:rPr>
          <w:rFonts w:ascii="Calibri" w:hAnsi="Calibri"/>
          <w:b w:val="0"/>
          <w:i w:val="0"/>
          <w:color w:val="111111"/>
          <w:sz w:val="22"/>
        </w:rPr>
        <w:t>Stop recruiting temporarily if training capacity, code security, base supplies or officer availability falls below safe levels.</w:t>
      </w:r>
    </w:p>
    <w:p>
      <w:pPr>
        <w:pStyle w:val="Heading1"/>
        <w:pageBreakBefore/>
      </w:pPr>
      <w:r>
        <w:t>2. The Member the OCarlins Are Seeking</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Define success before advertising so that charisma, desperation or friendship cannot replace standards.</w:t>
      </w:r>
    </w:p>
    <w:p>
      <w:pPr>
        <w:pStyle w:val="Heading2"/>
      </w:pPr>
      <w:r>
        <w:t>Universal OCarlin standard</w:t>
      </w:r>
    </w:p>
    <w:p>
      <w:pPr>
        <w:spacing w:before="0" w:after="80" w:line="300" w:lineRule="auto"/>
        <w:jc w:val="left"/>
        <w:numPr>
          <w:ilvl w:val="0"/>
          <w:numId w:val="10"/>
        </w:numPr>
      </w:pPr>
      <w:r>
        <w:rPr>
          <w:rFonts w:ascii="Calibri" w:hAnsi="Calibri"/>
          <w:b w:val="0"/>
          <w:i w:val="0"/>
          <w:color w:val="111111"/>
          <w:sz w:val="22"/>
        </w:rPr>
        <w:t>Reliability: turns up when agreed, warns the group when unavailable and finishes accepted work.</w:t>
      </w:r>
    </w:p>
    <w:p>
      <w:pPr>
        <w:spacing w:before="0" w:after="80" w:line="300" w:lineRule="auto"/>
        <w:jc w:val="left"/>
        <w:numPr>
          <w:ilvl w:val="0"/>
          <w:numId w:val="10"/>
        </w:numPr>
      </w:pPr>
      <w:r>
        <w:rPr>
          <w:rFonts w:ascii="Calibri" w:hAnsi="Calibri"/>
          <w:b w:val="0"/>
          <w:i w:val="0"/>
          <w:color w:val="111111"/>
          <w:sz w:val="22"/>
        </w:rPr>
        <w:t>Contribution: will gather, build, organise, patrol or teach—not merely appear for combat and loot.</w:t>
      </w:r>
    </w:p>
    <w:p>
      <w:pPr>
        <w:spacing w:before="0" w:after="80" w:line="300" w:lineRule="auto"/>
        <w:jc w:val="left"/>
        <w:numPr>
          <w:ilvl w:val="0"/>
          <w:numId w:val="10"/>
        </w:numPr>
      </w:pPr>
      <w:r>
        <w:rPr>
          <w:rFonts w:ascii="Calibri" w:hAnsi="Calibri"/>
          <w:b w:val="0"/>
          <w:i w:val="0"/>
          <w:color w:val="111111"/>
          <w:sz w:val="22"/>
        </w:rPr>
        <w:t>Judgment: protects coordinates, codes and internal information; asks before taking risky action.</w:t>
      </w:r>
    </w:p>
    <w:p>
      <w:pPr>
        <w:spacing w:before="0" w:after="80" w:line="300" w:lineRule="auto"/>
        <w:jc w:val="left"/>
        <w:numPr>
          <w:ilvl w:val="0"/>
          <w:numId w:val="10"/>
        </w:numPr>
      </w:pPr>
      <w:r>
        <w:rPr>
          <w:rFonts w:ascii="Calibri" w:hAnsi="Calibri"/>
          <w:b w:val="0"/>
          <w:i w:val="0"/>
          <w:color w:val="111111"/>
          <w:sz w:val="22"/>
        </w:rPr>
        <w:t>Teamwork: can follow an operation lead, share credit, accept correction and support a less experienced member.</w:t>
      </w:r>
    </w:p>
    <w:p>
      <w:pPr>
        <w:spacing w:before="0" w:after="80" w:line="300" w:lineRule="auto"/>
        <w:jc w:val="left"/>
        <w:numPr>
          <w:ilvl w:val="0"/>
          <w:numId w:val="10"/>
        </w:numPr>
      </w:pPr>
      <w:r>
        <w:rPr>
          <w:rFonts w:ascii="Calibri" w:hAnsi="Calibri"/>
          <w:b w:val="0"/>
          <w:i w:val="0"/>
          <w:color w:val="111111"/>
          <w:sz w:val="22"/>
        </w:rPr>
        <w:t>Temperament: remains useful after setbacks, death, lost equipment, arguments or failed plans.</w:t>
      </w:r>
    </w:p>
    <w:p>
      <w:pPr>
        <w:spacing w:before="0" w:after="80" w:line="300" w:lineRule="auto"/>
        <w:jc w:val="left"/>
        <w:numPr>
          <w:ilvl w:val="0"/>
          <w:numId w:val="10"/>
        </w:numPr>
      </w:pPr>
      <w:r>
        <w:rPr>
          <w:rFonts w:ascii="Calibri" w:hAnsi="Calibri"/>
          <w:b w:val="0"/>
          <w:i w:val="0"/>
          <w:color w:val="111111"/>
          <w:sz w:val="22"/>
        </w:rPr>
        <w:t>Communication: gives short, accurate information and uses the agreed channels without creating noise.</w:t>
      </w:r>
    </w:p>
    <w:p>
      <w:pPr>
        <w:spacing w:before="0" w:after="80" w:line="300" w:lineRule="auto"/>
        <w:jc w:val="left"/>
        <w:numPr>
          <w:ilvl w:val="0"/>
          <w:numId w:val="10"/>
        </w:numPr>
      </w:pPr>
      <w:r>
        <w:rPr>
          <w:rFonts w:ascii="Calibri" w:hAnsi="Calibri"/>
          <w:b w:val="0"/>
          <w:i w:val="0"/>
          <w:color w:val="111111"/>
          <w:sz w:val="22"/>
        </w:rPr>
        <w:t>Integrity: does not cheat, duplicate, exploit, harass, leak, steal from the crew or manufacture drama.</w:t>
      </w:r>
    </w:p>
    <w:p>
      <w:pPr>
        <w:spacing w:before="0" w:after="80" w:line="300" w:lineRule="auto"/>
        <w:jc w:val="left"/>
        <w:numPr>
          <w:ilvl w:val="0"/>
          <w:numId w:val="10"/>
        </w:numPr>
      </w:pPr>
      <w:r>
        <w:rPr>
          <w:rFonts w:ascii="Calibri" w:hAnsi="Calibri"/>
          <w:b w:val="0"/>
          <w:i w:val="0"/>
          <w:color w:val="111111"/>
          <w:sz w:val="22"/>
        </w:rPr>
        <w:t>Respect for the name: understands that wearing OCarlin is a responsibility rather than a cosmetic tag.</w:t>
      </w:r>
    </w:p>
    <w:p>
      <w:pPr>
        <w:pStyle w:val="Heading2"/>
      </w:pPr>
      <w:r>
        <w:t>Four recruit profiles</w:t>
      </w:r>
    </w:p>
    <w:tbl>
      <w:tblPr>
        <w:tblStyle w:val="TableGrid"/>
        <w:tblW w:type="dxa" w:w="9360"/>
        <w:jc w:val="left"/>
        <w:tblLayout w:type="fixed"/>
        <w:tblLook w:firstColumn="1" w:firstRow="1" w:lastColumn="0" w:lastRow="0" w:noHBand="0" w:noVBand="1" w:val="04A0"/>
        <w:tblInd w:w="120" w:type="dxa"/>
      </w:tblPr>
      <w:tblGrid>
        <w:gridCol w:w="1700"/>
        <w:gridCol w:w="3800"/>
        <w:gridCol w:w="3860"/>
      </w:tblGrid>
      <w:tr>
        <w:trPr>
          <w:tblHeader w:val="true"/>
          <w:cantSplit/>
        </w:trPr>
        <w:tc>
          <w:tcPr>
            <w:tcW w:type="dxa" w:w="17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Profile</w:t>
            </w:r>
          </w:p>
        </w:tc>
        <w:tc>
          <w:tcPr>
            <w:tcW w:type="dxa" w:w="38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Signals to seek</w:t>
            </w:r>
          </w:p>
        </w:tc>
        <w:tc>
          <w:tcPr>
            <w:tcW w:type="dxa" w:w="38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Trial emphasis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Builder–logistician</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Enjoys routes, materials, inventory, repairs and repeatable systems.</w:t>
            </w:r>
          </w:p>
        </w:tc>
        <w:tc>
          <w:tcPr>
            <w:tcW w:type="dxa" w:w="3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Supply run, storage discipline, construction planning.</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Legionnaire</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Calm callouts, restraint, positioning, escort discipline and no obsession with kill counts.</w:t>
            </w:r>
          </w:p>
        </w:tc>
        <w:tc>
          <w:tcPr>
            <w:tcW w:type="dxa" w:w="3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Contact drill, overwatch, casualty recovery, obeying disengage.</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Scout–office</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Accurate notes, diplomacy, map knowledge, pattern recognition and discretion.</w:t>
            </w:r>
          </w:p>
        </w:tc>
        <w:tc>
          <w:tcPr>
            <w:tcW w:type="dxa" w:w="3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Recon report, source checking, neutral conversation, briefing.</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Generalist</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Useful across mundane and high-pressure tasks; fills gaps without status anxiety.</w:t>
            </w:r>
          </w:p>
        </w:tc>
        <w:tc>
          <w:tcPr>
            <w:tcW w:type="dxa" w:w="3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Mixed mission including gathering, navigation and contact.</w:t>
            </w:r>
          </w:p>
        </w:tc>
      </w:tr>
    </w:tbl>
    <w:p>
      <w:pPr>
        <w:spacing w:before="0" w:after="60" w:line="300" w:lineRule="auto"/>
        <w:jc w:val="left"/>
      </w:pPr>
      <w:r>
        <w:rPr>
          <w:rFonts w:ascii="Calibri" w:hAnsi="Calibri"/>
          <w:b w:val="0"/>
          <w:i w:val="0"/>
          <w:color w:val="111111"/>
          <w:sz w:val="4"/>
        </w:rPr>
      </w:r>
    </w:p>
    <w:p>
      <w:pPr>
        <w:pStyle w:val="Heading2"/>
      </w:pPr>
      <w:r>
        <w:t>Positive indicators</w:t>
      </w:r>
    </w:p>
    <w:p>
      <w:pPr>
        <w:spacing w:before="0" w:after="80" w:line="300" w:lineRule="auto"/>
        <w:jc w:val="left"/>
        <w:numPr>
          <w:ilvl w:val="0"/>
          <w:numId w:val="10"/>
        </w:numPr>
      </w:pPr>
      <w:r>
        <w:rPr>
          <w:rFonts w:ascii="Calibri" w:hAnsi="Calibri"/>
          <w:b w:val="0"/>
          <w:i w:val="0"/>
          <w:color w:val="111111"/>
          <w:sz w:val="22"/>
        </w:rPr>
        <w:t>Provides specific examples instead of vague claims: what they built, how often they played, what went wrong and what they learned.</w:t>
      </w:r>
    </w:p>
    <w:p>
      <w:pPr>
        <w:spacing w:before="0" w:after="80" w:line="300" w:lineRule="auto"/>
        <w:jc w:val="left"/>
        <w:numPr>
          <w:ilvl w:val="0"/>
          <w:numId w:val="10"/>
        </w:numPr>
      </w:pPr>
      <w:r>
        <w:rPr>
          <w:rFonts w:ascii="Calibri" w:hAnsi="Calibri"/>
          <w:b w:val="0"/>
          <w:i w:val="0"/>
          <w:color w:val="111111"/>
          <w:sz w:val="22"/>
        </w:rPr>
        <w:t>Asks about expectations, schedule, rules and contribution before asking about loot, ranks or codes.</w:t>
      </w:r>
    </w:p>
    <w:p>
      <w:pPr>
        <w:spacing w:before="0" w:after="80" w:line="300" w:lineRule="auto"/>
        <w:jc w:val="left"/>
        <w:numPr>
          <w:ilvl w:val="0"/>
          <w:numId w:val="10"/>
        </w:numPr>
      </w:pPr>
      <w:r>
        <w:rPr>
          <w:rFonts w:ascii="Calibri" w:hAnsi="Calibri"/>
          <w:b w:val="0"/>
          <w:i w:val="0"/>
          <w:color w:val="111111"/>
          <w:sz w:val="22"/>
        </w:rPr>
        <w:t>Treats boring work as part of the game rather than beneath them.</w:t>
      </w:r>
    </w:p>
    <w:p>
      <w:pPr>
        <w:spacing w:before="0" w:after="80" w:line="300" w:lineRule="auto"/>
        <w:jc w:val="left"/>
        <w:numPr>
          <w:ilvl w:val="0"/>
          <w:numId w:val="10"/>
        </w:numPr>
      </w:pPr>
      <w:r>
        <w:rPr>
          <w:rFonts w:ascii="Calibri" w:hAnsi="Calibri"/>
          <w:b w:val="0"/>
          <w:i w:val="0"/>
          <w:color w:val="111111"/>
          <w:sz w:val="22"/>
        </w:rPr>
        <w:t>Can describe a mistake without blaming everyone else.</w:t>
      </w:r>
    </w:p>
    <w:p>
      <w:pPr>
        <w:spacing w:before="0" w:after="80" w:line="300" w:lineRule="auto"/>
        <w:jc w:val="left"/>
        <w:numPr>
          <w:ilvl w:val="0"/>
          <w:numId w:val="10"/>
        </w:numPr>
      </w:pPr>
      <w:r>
        <w:rPr>
          <w:rFonts w:ascii="Calibri" w:hAnsi="Calibri"/>
          <w:b w:val="0"/>
          <w:i w:val="0"/>
          <w:color w:val="111111"/>
          <w:sz w:val="22"/>
        </w:rPr>
        <w:t>Shows consistency across Discord, voice, PSN and in-game behaviour.</w:t>
      </w:r>
    </w:p>
    <w:p>
      <w:pPr>
        <w:spacing w:before="0" w:after="80" w:line="300" w:lineRule="auto"/>
        <w:jc w:val="left"/>
        <w:numPr>
          <w:ilvl w:val="0"/>
          <w:numId w:val="10"/>
        </w:numPr>
      </w:pPr>
      <w:r>
        <w:rPr>
          <w:rFonts w:ascii="Calibri" w:hAnsi="Calibri"/>
          <w:b w:val="0"/>
          <w:i w:val="0"/>
          <w:color w:val="111111"/>
          <w:sz w:val="22"/>
        </w:rPr>
        <w:t>Respects a delayed decision and does not pressure officers for instant access.</w:t>
      </w:r>
    </w:p>
    <w:p>
      <w:pPr>
        <w:pStyle w:val="Heading2"/>
      </w:pPr>
      <w:r>
        <w:t>Hard disqualifiers</w:t>
      </w:r>
    </w:p>
    <w:p>
      <w:pPr>
        <w:spacing w:before="0" w:after="80" w:line="300" w:lineRule="auto"/>
        <w:jc w:val="left"/>
        <w:numPr>
          <w:ilvl w:val="0"/>
          <w:numId w:val="10"/>
        </w:numPr>
      </w:pPr>
      <w:r>
        <w:rPr>
          <w:rFonts w:ascii="Calibri" w:hAnsi="Calibri"/>
          <w:b w:val="0"/>
          <w:i w:val="0"/>
          <w:color w:val="111111"/>
          <w:sz w:val="22"/>
        </w:rPr>
        <w:t>Cheating, duplication, prohibited exploits or attempting to recruit the OCarlins into such behaviour.</w:t>
      </w:r>
    </w:p>
    <w:p>
      <w:pPr>
        <w:spacing w:before="0" w:after="80" w:line="300" w:lineRule="auto"/>
        <w:jc w:val="left"/>
        <w:numPr>
          <w:ilvl w:val="0"/>
          <w:numId w:val="10"/>
        </w:numPr>
      </w:pPr>
      <w:r>
        <w:rPr>
          <w:rFonts w:ascii="Calibri" w:hAnsi="Calibri"/>
          <w:b w:val="0"/>
          <w:i w:val="0"/>
          <w:color w:val="111111"/>
          <w:sz w:val="22"/>
        </w:rPr>
        <w:t>Threats, harassment, hate speech, sexual misconduct, stalking, doxxing or attempts to obtain private personal information.</w:t>
      </w:r>
    </w:p>
    <w:p>
      <w:pPr>
        <w:spacing w:before="0" w:after="80" w:line="300" w:lineRule="auto"/>
        <w:jc w:val="left"/>
        <w:numPr>
          <w:ilvl w:val="0"/>
          <w:numId w:val="10"/>
        </w:numPr>
      </w:pPr>
      <w:r>
        <w:rPr>
          <w:rFonts w:ascii="Calibri" w:hAnsi="Calibri"/>
          <w:b w:val="0"/>
          <w:i w:val="0"/>
          <w:color w:val="111111"/>
          <w:sz w:val="22"/>
        </w:rPr>
        <w:t>Known leaking, inside raiding, sabotage, crew theft or deliberate code sharing.</w:t>
      </w:r>
    </w:p>
    <w:p>
      <w:pPr>
        <w:spacing w:before="0" w:after="80" w:line="300" w:lineRule="auto"/>
        <w:jc w:val="left"/>
        <w:numPr>
          <w:ilvl w:val="0"/>
          <w:numId w:val="10"/>
        </w:numPr>
      </w:pPr>
      <w:r>
        <w:rPr>
          <w:rFonts w:ascii="Calibri" w:hAnsi="Calibri"/>
          <w:b w:val="0"/>
          <w:i w:val="0"/>
          <w:color w:val="111111"/>
          <w:sz w:val="22"/>
        </w:rPr>
        <w:t>Chronic dishonesty, contradictory identity claims or refusal to clarify material concerns.</w:t>
      </w:r>
    </w:p>
    <w:p>
      <w:pPr>
        <w:spacing w:before="0" w:after="80" w:line="300" w:lineRule="auto"/>
        <w:jc w:val="left"/>
        <w:numPr>
          <w:ilvl w:val="0"/>
          <w:numId w:val="10"/>
        </w:numPr>
      </w:pPr>
      <w:r>
        <w:rPr>
          <w:rFonts w:ascii="Calibri" w:hAnsi="Calibri"/>
          <w:b w:val="0"/>
          <w:i w:val="0"/>
          <w:color w:val="111111"/>
          <w:sz w:val="22"/>
        </w:rPr>
        <w:t>Demanding rank, loot, codes, server tag or base access before contribution.</w:t>
      </w:r>
    </w:p>
    <w:p>
      <w:pPr>
        <w:spacing w:before="0" w:after="80" w:line="300" w:lineRule="auto"/>
        <w:jc w:val="left"/>
        <w:numPr>
          <w:ilvl w:val="0"/>
          <w:numId w:val="10"/>
        </w:numPr>
      </w:pPr>
      <w:r>
        <w:rPr>
          <w:rFonts w:ascii="Calibri" w:hAnsi="Calibri"/>
          <w:b w:val="0"/>
          <w:i w:val="0"/>
          <w:color w:val="111111"/>
          <w:sz w:val="22"/>
        </w:rPr>
        <w:t>Repeatedly provoking conflicts with server staff, allied groups or members for entertainment.</w:t>
      </w:r>
    </w:p>
    <w:p>
      <w:pPr>
        <w:pStyle w:val="Heading1"/>
        <w:pageBreakBefore/>
      </w:pPr>
      <w:r>
        <w:t>3. The Two-Server Recruitment Architecture</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Protect the tagged operational community while still making it easy for good candidates to find and approach the OCarlins.</w:t>
      </w:r>
    </w:p>
    <w:p>
      <w:pPr>
        <w:spacing w:before="60" w:after="120" w:line="276" w:lineRule="auto"/>
        <w:shd w:fill="F9ECEC"/>
        <w:pBdr>
          <w:top w:val="single" w:sz="6" w:space="5" w:color="7A1F1F"/>
          <w:left w:val="single" w:sz="6" w:space="5" w:color="7A1F1F"/>
          <w:bottom w:val="single" w:sz="6" w:space="5" w:color="7A1F1F"/>
          <w:right w:val="single" w:sz="6" w:space="5" w:color="7A1F1F"/>
        </w:pBdr>
      </w:pPr>
      <w:r>
        <w:rPr>
          <w:rFonts w:ascii="Calibri" w:hAnsi="Calibri"/>
          <w:b/>
          <w:i w:val="0"/>
          <w:color w:val="7A1F1F"/>
          <w:sz w:val="22"/>
        </w:rPr>
        <w:t>Security decision</w:t>
        <w:br/>
      </w:r>
      <w:r>
        <w:rPr>
          <w:rFonts w:ascii="Calibri" w:hAnsi="Calibri"/>
          <w:b w:val="0"/>
          <w:i w:val="0"/>
          <w:color w:val="111111"/>
          <w:sz w:val="21"/>
        </w:rPr>
        <w:t>Do not invite applicants, visitors or unproven recruits into the tagged main server. Discord states that any member of a tagged server can equip its tag and administrators cannot restrict tag use by role. The intake server therefore carries no OCarlin server tag.</w:t>
      </w:r>
    </w:p>
    <w:p>
      <w:pPr>
        <w:pStyle w:val="Heading2"/>
      </w:pPr>
      <w:r>
        <w:t>Server A — OCarlin Embassy</w:t>
      </w:r>
    </w:p>
    <w:p>
      <w:pPr>
        <w:spacing w:before="0" w:after="120" w:line="300" w:lineRule="auto"/>
        <w:jc w:val="left"/>
      </w:pPr>
      <w:r>
        <w:rPr>
          <w:rFonts w:ascii="Calibri" w:hAnsi="Calibri"/>
          <w:b w:val="0"/>
          <w:i w:val="0"/>
          <w:color w:val="111111"/>
          <w:sz w:val="22"/>
        </w:rPr>
        <w:t>Purpose: public front door, recruitment intake, allies, controlled announcements and candidate communication. It contains no live operational information.</w:t>
      </w:r>
    </w:p>
    <w:tbl>
      <w:tblPr>
        <w:tblStyle w:val="TableGrid"/>
        <w:tblW w:type="dxa" w:w="9360"/>
        <w:jc w:val="left"/>
        <w:tblLayout w:type="fixed"/>
        <w:tblLook w:firstColumn="1" w:firstRow="1" w:lastColumn="0" w:lastRow="0" w:noHBand="0" w:noVBand="1" w:val="04A0"/>
        <w:tblInd w:w="120" w:type="dxa"/>
      </w:tblPr>
      <w:tblGrid>
        <w:gridCol w:w="1700"/>
        <w:gridCol w:w="4800"/>
        <w:gridCol w:w="2860"/>
      </w:tblGrid>
      <w:tr>
        <w:trPr>
          <w:tblHeader w:val="true"/>
          <w:cantSplit/>
        </w:trPr>
        <w:tc>
          <w:tcPr>
            <w:tcW w:type="dxa" w:w="17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Category</w:t>
            </w:r>
          </w:p>
        </w:tc>
        <w:tc>
          <w:tcPr>
            <w:tcW w:type="dxa" w:w="48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Recommended channels</w:t>
            </w:r>
          </w:p>
        </w:tc>
        <w:tc>
          <w:tcPr>
            <w:tcW w:type="dxa" w:w="28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Access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Start here</w:t>
            </w:r>
          </w:p>
        </w:tc>
        <w:tc>
          <w:tcPr>
            <w:tcW w:type="dxa" w:w="4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#welcome, #who-we-are, #rules, #how-to-apply</w:t>
            </w:r>
          </w:p>
        </w:tc>
        <w:tc>
          <w:tcPr>
            <w:tcW w:type="dxa" w:w="2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Everyone</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Applications</w:t>
            </w:r>
          </w:p>
        </w:tc>
        <w:tc>
          <w:tcPr>
            <w:tcW w:type="dxa" w:w="4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Discord Apply to Join or #application-link</w:t>
            </w:r>
          </w:p>
        </w:tc>
        <w:tc>
          <w:tcPr>
            <w:tcW w:type="dxa" w:w="2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Applicants cannot see other applications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Candidate hall</w:t>
            </w:r>
          </w:p>
        </w:tc>
        <w:tc>
          <w:tcPr>
            <w:tcW w:type="dxa" w:w="4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#candidate-briefing, #schedule-a-voice, Candidate Voice</w:t>
            </w:r>
          </w:p>
        </w:tc>
        <w:tc>
          <w:tcPr>
            <w:tcW w:type="dxa" w:w="2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Approved candidates only</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Public community</w:t>
            </w:r>
          </w:p>
        </w:tc>
        <w:tc>
          <w:tcPr>
            <w:tcW w:type="dxa" w:w="4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#announcements, #server-stories, #events</w:t>
            </w:r>
          </w:p>
        </w:tc>
        <w:tc>
          <w:tcPr>
            <w:tcW w:type="dxa" w:w="2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Visitors, allies and candidates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Staff</w:t>
            </w:r>
          </w:p>
        </w:tc>
        <w:tc>
          <w:tcPr>
            <w:tcW w:type="dxa" w:w="4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#intake-ledger, #interview-notes, #trial-scheduling, #decisions</w:t>
            </w:r>
          </w:p>
        </w:tc>
        <w:tc>
          <w:tcPr>
            <w:tcW w:type="dxa" w:w="28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Recruitment officers only</w:t>
            </w:r>
          </w:p>
        </w:tc>
      </w:tr>
    </w:tbl>
    <w:p>
      <w:pPr>
        <w:spacing w:before="0" w:after="60" w:line="300" w:lineRule="auto"/>
        <w:jc w:val="left"/>
      </w:pPr>
      <w:r>
        <w:rPr>
          <w:rFonts w:ascii="Calibri" w:hAnsi="Calibri"/>
          <w:b w:val="0"/>
          <w:i w:val="0"/>
          <w:color w:val="111111"/>
          <w:sz w:val="4"/>
        </w:rPr>
      </w:r>
    </w:p>
    <w:p>
      <w:pPr>
        <w:pStyle w:val="Heading2"/>
      </w:pPr>
      <w:r>
        <w:t>Server B — OCarlin Command</w:t>
      </w:r>
    </w:p>
    <w:p>
      <w:pPr>
        <w:spacing w:before="0" w:after="120" w:line="300" w:lineRule="auto"/>
        <w:jc w:val="left"/>
      </w:pPr>
      <w:r>
        <w:rPr>
          <w:rFonts w:ascii="Calibri" w:hAnsi="Calibri"/>
          <w:b w:val="0"/>
          <w:i w:val="0"/>
          <w:color w:val="111111"/>
          <w:sz w:val="22"/>
        </w:rPr>
        <w:t>Purpose: private operational home for confirmed OCarlins. This is where the OCarlin server tag, daily orders, castle operations and sensitive records belong.</w:t>
      </w:r>
    </w:p>
    <w:tbl>
      <w:tblPr>
        <w:tblStyle w:val="TableGrid"/>
        <w:tblW w:type="dxa" w:w="9360"/>
        <w:jc w:val="left"/>
        <w:tblLayout w:type="fixed"/>
        <w:tblLook w:firstColumn="1" w:firstRow="1" w:lastColumn="0" w:lastRow="0" w:noHBand="0" w:noVBand="1" w:val="04A0"/>
        <w:tblInd w:w="120" w:type="dxa"/>
      </w:tblPr>
      <w:tblGrid>
        <w:gridCol w:w="1600"/>
        <w:gridCol w:w="4200"/>
        <w:gridCol w:w="3560"/>
      </w:tblGrid>
      <w:tr>
        <w:trPr>
          <w:tblHeader w:val="true"/>
          <w:cantSplit/>
        </w:trPr>
        <w:tc>
          <w:tcPr>
            <w:tcW w:type="dxa" w:w="16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Category</w:t>
            </w:r>
          </w:p>
        </w:tc>
        <w:tc>
          <w:tcPr>
            <w:tcW w:type="dxa" w:w="4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Channels</w:t>
            </w:r>
          </w:p>
        </w:tc>
        <w:tc>
          <w:tcPr>
            <w:tcW w:type="dxa" w:w="35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Rule</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Command</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#royal-decrees, #daily-orders</w:t>
            </w:r>
          </w:p>
        </w:tc>
        <w:tc>
          <w:tcPr>
            <w:tcW w:type="dxa" w:w="35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Confirmed members only; publishing restricted.</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Operations</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#mission-claims, #mission-reports, #raid-command</w:t>
            </w:r>
          </w:p>
        </w:tc>
        <w:tc>
          <w:tcPr>
            <w:tcW w:type="dxa" w:w="35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Role-based access; no spectators.</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Castle</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#supply-ledger, #castle-maintenance</w:t>
            </w:r>
          </w:p>
        </w:tc>
        <w:tc>
          <w:tcPr>
            <w:tcW w:type="dxa" w:w="35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No coordinates in channel names or public screenshots.</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Intelligence</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#server-intelligence</w:t>
            </w:r>
          </w:p>
        </w:tc>
        <w:tc>
          <w:tcPr>
            <w:tcW w:type="dxa" w:w="35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Need-to-know access and source labels.</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People</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#absence-and-reserve, #hall-of-deeds</w:t>
            </w:r>
          </w:p>
        </w:tc>
        <w:tc>
          <w:tcPr>
            <w:tcW w:type="dxa" w:w="35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Availability and earned recognition.</w:t>
            </w:r>
          </w:p>
        </w:tc>
      </w:tr>
    </w:tbl>
    <w:p>
      <w:pPr>
        <w:spacing w:before="0" w:after="60" w:line="300" w:lineRule="auto"/>
        <w:jc w:val="left"/>
      </w:pPr>
      <w:r>
        <w:rPr>
          <w:rFonts w:ascii="Calibri" w:hAnsi="Calibri"/>
          <w:b w:val="0"/>
          <w:i w:val="0"/>
          <w:color w:val="111111"/>
          <w:sz w:val="4"/>
        </w:rPr>
      </w:r>
    </w:p>
    <w:p>
      <w:pPr>
        <w:pStyle w:val="Heading2"/>
      </w:pPr>
      <w:r>
        <w:t>Discord access configuration</w:t>
      </w:r>
    </w:p>
    <w:p>
      <w:pPr>
        <w:spacing w:before="0" w:after="80" w:line="300" w:lineRule="auto"/>
        <w:jc w:val="left"/>
        <w:numPr>
          <w:ilvl w:val="0"/>
          <w:numId w:val="13"/>
        </w:numPr>
      </w:pPr>
      <w:r>
        <w:rPr>
          <w:rFonts w:ascii="Calibri" w:hAnsi="Calibri"/>
          <w:b w:val="0"/>
          <w:i w:val="0"/>
          <w:color w:val="111111"/>
          <w:sz w:val="22"/>
        </w:rPr>
        <w:t>Set the Embassy to Apply to Join if Discord Server Member Applications are available. Pending users cannot view server content and administrators approve entry.</w:t>
      </w:r>
    </w:p>
    <w:p>
      <w:pPr>
        <w:spacing w:before="0" w:after="80" w:line="300" w:lineRule="auto"/>
        <w:jc w:val="left"/>
        <w:numPr>
          <w:ilvl w:val="0"/>
          <w:numId w:val="13"/>
        </w:numPr>
      </w:pPr>
      <w:r>
        <w:rPr>
          <w:rFonts w:ascii="Calibri" w:hAnsi="Calibri"/>
          <w:b w:val="0"/>
          <w:i w:val="0"/>
          <w:color w:val="111111"/>
          <w:sz w:val="22"/>
        </w:rPr>
        <w:t>Use custom application questions that mirror the screening form in this manual.</w:t>
      </w:r>
    </w:p>
    <w:p>
      <w:pPr>
        <w:spacing w:before="0" w:after="80" w:line="300" w:lineRule="auto"/>
        <w:jc w:val="left"/>
        <w:numPr>
          <w:ilvl w:val="0"/>
          <w:numId w:val="13"/>
        </w:numPr>
      </w:pPr>
      <w:r>
        <w:rPr>
          <w:rFonts w:ascii="Calibri" w:hAnsi="Calibri"/>
          <w:b w:val="0"/>
          <w:i w:val="0"/>
          <w:color w:val="111111"/>
          <w:sz w:val="22"/>
        </w:rPr>
        <w:t>If applications are unavailable, use single-use or short-expiry invites and a bot or form that keeps answers private from other applicants.</w:t>
      </w:r>
    </w:p>
    <w:p>
      <w:pPr>
        <w:spacing w:before="0" w:after="80" w:line="300" w:lineRule="auto"/>
        <w:jc w:val="left"/>
        <w:numPr>
          <w:ilvl w:val="0"/>
          <w:numId w:val="13"/>
        </w:numPr>
      </w:pPr>
      <w:r>
        <w:rPr>
          <w:rFonts w:ascii="Calibri" w:hAnsi="Calibri"/>
          <w:b w:val="0"/>
          <w:i w:val="0"/>
          <w:color w:val="111111"/>
          <w:sz w:val="22"/>
        </w:rPr>
        <w:t>Enable server rules and require acknowledgement before candidates can speak.</w:t>
      </w:r>
    </w:p>
    <w:p>
      <w:pPr>
        <w:spacing w:before="0" w:after="80" w:line="300" w:lineRule="auto"/>
        <w:jc w:val="left"/>
        <w:numPr>
          <w:ilvl w:val="0"/>
          <w:numId w:val="13"/>
        </w:numPr>
      </w:pPr>
      <w:r>
        <w:rPr>
          <w:rFonts w:ascii="Calibri" w:hAnsi="Calibri"/>
          <w:b w:val="0"/>
          <w:i w:val="0"/>
          <w:color w:val="111111"/>
          <w:sz w:val="22"/>
        </w:rPr>
        <w:t>Remove Create Invite from ordinary Candidate roles. Discord notes that members with Kick Members permission can create application-bypass invites, so that permission remains tightly controlled.</w:t>
      </w:r>
    </w:p>
    <w:p>
      <w:pPr>
        <w:spacing w:before="0" w:after="80" w:line="300" w:lineRule="auto"/>
        <w:jc w:val="left"/>
        <w:numPr>
          <w:ilvl w:val="0"/>
          <w:numId w:val="13"/>
        </w:numPr>
      </w:pPr>
      <w:r>
        <w:rPr>
          <w:rFonts w:ascii="Calibri" w:hAnsi="Calibri"/>
          <w:b w:val="0"/>
          <w:i w:val="0"/>
          <w:color w:val="111111"/>
          <w:sz w:val="22"/>
        </w:rPr>
        <w:t>Use a private Server Profile for the Command server unless there is a deliberate reason to expose it publicly.</w:t>
      </w:r>
    </w:p>
    <w:p>
      <w:pPr>
        <w:spacing w:before="0" w:after="80" w:line="300" w:lineRule="auto"/>
        <w:jc w:val="left"/>
        <w:numPr>
          <w:ilvl w:val="0"/>
          <w:numId w:val="13"/>
        </w:numPr>
      </w:pPr>
      <w:r>
        <w:rPr>
          <w:rFonts w:ascii="Calibri" w:hAnsi="Calibri"/>
          <w:b w:val="0"/>
          <w:i w:val="0"/>
          <w:color w:val="111111"/>
          <w:sz w:val="22"/>
        </w:rPr>
        <w:t>Keep the Embassy untagged. The Command server may carry the OCarlin tag only when every member is entitled to represent the name.</w:t>
      </w:r>
    </w:p>
    <w:p>
      <w:pPr>
        <w:pStyle w:val="Heading1"/>
        <w:pageBreakBefore/>
      </w:pPr>
      <w:r>
        <w:t>4. Authority, Accountability and Recruiter Conduct</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Make recruitment a controlled command function with clear ownership, recorded decisions and ethical limits.</w:t>
      </w:r>
    </w:p>
    <w:tbl>
      <w:tblPr>
        <w:tblStyle w:val="TableGrid"/>
        <w:tblW w:type="dxa" w:w="9360"/>
        <w:jc w:val="left"/>
        <w:tblLayout w:type="fixed"/>
        <w:tblLook w:firstColumn="1" w:firstRow="1" w:lastColumn="0" w:lastRow="0" w:noHBand="0" w:noVBand="1" w:val="04A0"/>
        <w:tblInd w:w="120" w:type="dxa"/>
      </w:tblPr>
      <w:tblGrid>
        <w:gridCol w:w="1600"/>
        <w:gridCol w:w="4890"/>
        <w:gridCol w:w="2870"/>
      </w:tblGrid>
      <w:tr>
        <w:trPr>
          <w:tblHeader w:val="true"/>
          <w:cantSplit/>
        </w:trPr>
        <w:tc>
          <w:tcPr>
            <w:tcW w:type="dxa" w:w="16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Office</w:t>
            </w:r>
          </w:p>
        </w:tc>
        <w:tc>
          <w:tcPr>
            <w:tcW w:type="dxa" w:w="489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Recruitment responsibility</w:t>
            </w:r>
          </w:p>
        </w:tc>
        <w:tc>
          <w:tcPr>
            <w:tcW w:type="dxa" w:w="287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Cannot do alone</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Mr OCarlin</w:t>
            </w:r>
          </w:p>
        </w:tc>
        <w:tc>
          <w:tcPr>
            <w:tcW w:type="dxa" w:w="48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Sets policy; grants final OCarlin membership; resolves exceptional cases.</w:t>
            </w:r>
          </w:p>
        </w:tc>
        <w:tc>
          <w:tcPr>
            <w:tcW w:type="dxa" w:w="28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Routine screening should still use recorded evidence.</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Right Hand</w:t>
            </w:r>
          </w:p>
        </w:tc>
        <w:tc>
          <w:tcPr>
            <w:tcW w:type="dxa" w:w="48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Owns recruitment tempo, officer assignments, cohort capacity and weekly review.</w:t>
            </w:r>
          </w:p>
        </w:tc>
        <w:tc>
          <w:tcPr>
            <w:tcW w:type="dxa" w:w="28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Cannot waive a hard disqualifier without Mr OCarlin's explicit decision.</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Advisor</w:t>
            </w:r>
          </w:p>
        </w:tc>
        <w:tc>
          <w:tcPr>
            <w:tcW w:type="dxa" w:w="48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Reviews risk, contradictions, alliances and server context using lawful public/voluntary information.</w:t>
            </w:r>
          </w:p>
        </w:tc>
        <w:tc>
          <w:tcPr>
            <w:tcW w:type="dxa" w:w="28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Cannot demand private identity documents, passwords or invasive personal information.</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Left Hand</w:t>
            </w:r>
          </w:p>
        </w:tc>
        <w:tc>
          <w:tcPr>
            <w:tcW w:type="dxa" w:w="48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Owns conduct standards, interviews, mentorship quality and discipline process.</w:t>
            </w:r>
          </w:p>
        </w:tc>
        <w:tc>
          <w:tcPr>
            <w:tcW w:type="dxa" w:w="28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Cannot admit a close friend without an independent evaluator.</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Cosaint Commander</w:t>
            </w:r>
          </w:p>
        </w:tc>
        <w:tc>
          <w:tcPr>
            <w:tcW w:type="dxa" w:w="48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Runs combat, movement and response trials; evaluates obedience under pressure.</w:t>
            </w:r>
          </w:p>
        </w:tc>
        <w:tc>
          <w:tcPr>
            <w:tcW w:type="dxa" w:w="28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Cannot pass a candidate solely because of combat skill.</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Office</w:t>
            </w:r>
          </w:p>
        </w:tc>
        <w:tc>
          <w:tcPr>
            <w:tcW w:type="dxa" w:w="48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Maintains applications, scores, dates, permissions, decisions and metrics.</w:t>
            </w:r>
          </w:p>
        </w:tc>
        <w:tc>
          <w:tcPr>
            <w:tcW w:type="dxa" w:w="28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Cannot publish applicant records or gossip.</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Sponsor / mentor</w:t>
            </w:r>
          </w:p>
        </w:tc>
        <w:tc>
          <w:tcPr>
            <w:tcW w:type="dxa" w:w="48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Introduces, teaches, observes and reports on no more than two recruits.</w:t>
            </w:r>
          </w:p>
        </w:tc>
        <w:tc>
          <w:tcPr>
            <w:tcW w:type="dxa" w:w="28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Cannot guarantee admission or hide concerns.</w:t>
            </w:r>
          </w:p>
        </w:tc>
      </w:tr>
    </w:tbl>
    <w:p>
      <w:pPr>
        <w:spacing w:before="0" w:after="60" w:line="300" w:lineRule="auto"/>
        <w:jc w:val="left"/>
      </w:pPr>
      <w:r>
        <w:rPr>
          <w:rFonts w:ascii="Calibri" w:hAnsi="Calibri"/>
          <w:b w:val="0"/>
          <w:i w:val="0"/>
          <w:color w:val="111111"/>
          <w:sz w:val="4"/>
        </w:rPr>
      </w:r>
    </w:p>
    <w:p>
      <w:pPr>
        <w:pStyle w:val="Heading2"/>
      </w:pPr>
      <w:r>
        <w:t>Two-person decision rule</w:t>
      </w:r>
    </w:p>
    <w:p>
      <w:pPr>
        <w:spacing w:before="0" w:after="80" w:line="300" w:lineRule="auto"/>
        <w:jc w:val="left"/>
        <w:numPr>
          <w:ilvl w:val="0"/>
          <w:numId w:val="10"/>
        </w:numPr>
      </w:pPr>
      <w:r>
        <w:rPr>
          <w:rFonts w:ascii="Calibri" w:hAnsi="Calibri"/>
          <w:b w:val="0"/>
          <w:i w:val="0"/>
          <w:color w:val="111111"/>
          <w:sz w:val="22"/>
        </w:rPr>
        <w:t>At least two officers must have direct evidence before a candidate advances from interview to live trial.</w:t>
      </w:r>
    </w:p>
    <w:p>
      <w:pPr>
        <w:spacing w:before="0" w:after="80" w:line="300" w:lineRule="auto"/>
        <w:jc w:val="left"/>
        <w:numPr>
          <w:ilvl w:val="0"/>
          <w:numId w:val="10"/>
        </w:numPr>
      </w:pPr>
      <w:r>
        <w:rPr>
          <w:rFonts w:ascii="Calibri" w:hAnsi="Calibri"/>
          <w:b w:val="0"/>
          <w:i w:val="0"/>
          <w:color w:val="111111"/>
          <w:sz w:val="22"/>
        </w:rPr>
        <w:t>At least one evaluator must not be the candidate's friend, sponsor or original recruiter.</w:t>
      </w:r>
    </w:p>
    <w:p>
      <w:pPr>
        <w:spacing w:before="0" w:after="80" w:line="300" w:lineRule="auto"/>
        <w:jc w:val="left"/>
        <w:numPr>
          <w:ilvl w:val="0"/>
          <w:numId w:val="10"/>
        </w:numPr>
      </w:pPr>
      <w:r>
        <w:rPr>
          <w:rFonts w:ascii="Calibri" w:hAnsi="Calibri"/>
          <w:b w:val="0"/>
          <w:i w:val="0"/>
          <w:color w:val="111111"/>
          <w:sz w:val="22"/>
        </w:rPr>
        <w:t>The trial recommendation is recorded as Accept, Extend or Decline, with reasons.</w:t>
      </w:r>
    </w:p>
    <w:p>
      <w:pPr>
        <w:spacing w:before="0" w:after="80" w:line="300" w:lineRule="auto"/>
        <w:jc w:val="left"/>
        <w:numPr>
          <w:ilvl w:val="0"/>
          <w:numId w:val="10"/>
        </w:numPr>
      </w:pPr>
      <w:r>
        <w:rPr>
          <w:rFonts w:ascii="Calibri" w:hAnsi="Calibri"/>
          <w:b w:val="0"/>
          <w:i w:val="0"/>
          <w:color w:val="111111"/>
          <w:sz w:val="22"/>
        </w:rPr>
        <w:t>Final admission to the Command server requires Mr OCarlin or the explicitly delegated authority and a completed access checklist.</w:t>
      </w:r>
    </w:p>
    <w:p>
      <w:pPr>
        <w:pStyle w:val="Heading2"/>
      </w:pPr>
      <w:r>
        <w:t>Recruiter code of conduct</w:t>
      </w:r>
    </w:p>
    <w:p>
      <w:pPr>
        <w:spacing w:before="0" w:after="80" w:line="300" w:lineRule="auto"/>
        <w:jc w:val="left"/>
        <w:numPr>
          <w:ilvl w:val="0"/>
          <w:numId w:val="10"/>
        </w:numPr>
      </w:pPr>
      <w:r>
        <w:rPr>
          <w:rFonts w:ascii="Calibri" w:hAnsi="Calibri"/>
          <w:b w:val="0"/>
          <w:i w:val="0"/>
          <w:color w:val="111111"/>
          <w:sz w:val="22"/>
        </w:rPr>
        <w:t>Do not lie about numbers, facilities, alliances, enemies, server status or what rank a candidate will receive.</w:t>
      </w:r>
    </w:p>
    <w:p>
      <w:pPr>
        <w:spacing w:before="0" w:after="80" w:line="300" w:lineRule="auto"/>
        <w:jc w:val="left"/>
        <w:numPr>
          <w:ilvl w:val="0"/>
          <w:numId w:val="10"/>
        </w:numPr>
      </w:pPr>
      <w:r>
        <w:rPr>
          <w:rFonts w:ascii="Calibri" w:hAnsi="Calibri"/>
          <w:b w:val="0"/>
          <w:i w:val="0"/>
          <w:color w:val="111111"/>
          <w:sz w:val="22"/>
        </w:rPr>
        <w:t>Do not recruit through humiliation, threats, romantic pressure, gambling, financial incentives or promises of protected loot.</w:t>
      </w:r>
    </w:p>
    <w:p>
      <w:pPr>
        <w:spacing w:before="0" w:after="80" w:line="300" w:lineRule="auto"/>
        <w:jc w:val="left"/>
        <w:numPr>
          <w:ilvl w:val="0"/>
          <w:numId w:val="10"/>
        </w:numPr>
      </w:pPr>
      <w:r>
        <w:rPr>
          <w:rFonts w:ascii="Calibri" w:hAnsi="Calibri"/>
          <w:b w:val="0"/>
          <w:i w:val="0"/>
          <w:color w:val="111111"/>
          <w:sz w:val="22"/>
        </w:rPr>
        <w:t>Do not raid another group's private spaces for member lists or encourage candidates to leak their former crew.</w:t>
      </w:r>
    </w:p>
    <w:p>
      <w:pPr>
        <w:spacing w:before="0" w:after="80" w:line="300" w:lineRule="auto"/>
        <w:jc w:val="left"/>
        <w:numPr>
          <w:ilvl w:val="0"/>
          <w:numId w:val="10"/>
        </w:numPr>
      </w:pPr>
      <w:r>
        <w:rPr>
          <w:rFonts w:ascii="Calibri" w:hAnsi="Calibri"/>
          <w:b w:val="0"/>
          <w:i w:val="0"/>
          <w:color w:val="111111"/>
          <w:sz w:val="22"/>
        </w:rPr>
        <w:t>Collect only what is necessary: Discord handle, PSN, age band, timezone, experience, availability, preferences and relevant crew history.</w:t>
      </w:r>
    </w:p>
    <w:p>
      <w:pPr>
        <w:spacing w:before="0" w:after="80" w:line="300" w:lineRule="auto"/>
        <w:jc w:val="left"/>
        <w:numPr>
          <w:ilvl w:val="0"/>
          <w:numId w:val="10"/>
        </w:numPr>
      </w:pPr>
      <w:r>
        <w:rPr>
          <w:rFonts w:ascii="Calibri" w:hAnsi="Calibri"/>
          <w:b w:val="0"/>
          <w:i w:val="0"/>
          <w:color w:val="111111"/>
          <w:sz w:val="22"/>
        </w:rPr>
        <w:t>Do not request real names, home addresses, school/work details, identity documents, passwords or exact live location.</w:t>
      </w:r>
    </w:p>
    <w:p>
      <w:pPr>
        <w:spacing w:before="0" w:after="80" w:line="300" w:lineRule="auto"/>
        <w:jc w:val="left"/>
        <w:numPr>
          <w:ilvl w:val="0"/>
          <w:numId w:val="10"/>
        </w:numPr>
      </w:pPr>
      <w:r>
        <w:rPr>
          <w:rFonts w:ascii="Calibri" w:hAnsi="Calibri"/>
          <w:b w:val="0"/>
          <w:i w:val="0"/>
          <w:color w:val="111111"/>
          <w:sz w:val="22"/>
        </w:rPr>
        <w:t>Keep notes factual and behavioural. Record 'missed two scheduled trials without notice,' not 'seems useless.'</w:t>
      </w:r>
    </w:p>
    <w:p>
      <w:pPr>
        <w:spacing w:before="0" w:after="80" w:line="300" w:lineRule="auto"/>
        <w:jc w:val="left"/>
        <w:numPr>
          <w:ilvl w:val="0"/>
          <w:numId w:val="10"/>
        </w:numPr>
      </w:pPr>
      <w:r>
        <w:rPr>
          <w:rFonts w:ascii="Calibri" w:hAnsi="Calibri"/>
          <w:b w:val="0"/>
          <w:i w:val="0"/>
          <w:color w:val="111111"/>
          <w:sz w:val="22"/>
        </w:rPr>
        <w:t>Give candidates a clear decision and remove unnecessary personal data after the defined retention period.</w:t>
      </w:r>
    </w:p>
    <w:p>
      <w:pPr>
        <w:pStyle w:val="Heading1"/>
        <w:pageBreakBefore/>
      </w:pPr>
      <w:r>
        <w:t>5. The Seven-Stage Recruitment Funnel</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Turn a stranger into a confirmed OCarlin through gates that each produce evidence and limit access.</w:t>
      </w:r>
    </w:p>
    <w:tbl>
      <w:tblPr>
        <w:tblStyle w:val="TableGrid"/>
        <w:tblW w:type="dxa" w:w="9360"/>
        <w:jc w:val="left"/>
        <w:tblLayout w:type="fixed"/>
        <w:tblLook w:firstColumn="1" w:firstRow="1" w:lastColumn="0" w:lastRow="0" w:noHBand="0" w:noVBand="1" w:val="04A0"/>
        <w:tblInd w:w="120" w:type="dxa"/>
      </w:tblPr>
      <w:tblGrid>
        <w:gridCol w:w="1250"/>
        <w:gridCol w:w="1640"/>
        <w:gridCol w:w="3800"/>
        <w:gridCol w:w="2670"/>
      </w:tblGrid>
      <w:tr>
        <w:trPr>
          <w:tblHeader w:val="true"/>
          <w:cantSplit/>
        </w:trPr>
        <w:tc>
          <w:tcPr>
            <w:tcW w:type="dxa" w:w="125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Stage</w:t>
            </w:r>
          </w:p>
        </w:tc>
        <w:tc>
          <w:tcPr>
            <w:tcW w:type="dxa" w:w="164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Maximum normal duration</w:t>
            </w:r>
          </w:p>
        </w:tc>
        <w:tc>
          <w:tcPr>
            <w:tcW w:type="dxa" w:w="38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Evidence required</w:t>
            </w:r>
          </w:p>
        </w:tc>
        <w:tc>
          <w:tcPr>
            <w:tcW w:type="dxa" w:w="267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Access</w:t>
            </w:r>
          </w:p>
        </w:tc>
      </w:tr>
      <w:tr>
        <w:trPr>
          <w:cantSplit/>
        </w:trPr>
        <w:tc>
          <w:tcPr>
            <w:tcW w:type="dxa" w:w="12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 Prospect</w:t>
            </w:r>
          </w:p>
        </w:tc>
        <w:tc>
          <w:tcPr>
            <w:tcW w:type="dxa" w:w="164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7 days</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Source, contact date and recruiter owner.</w:t>
            </w:r>
          </w:p>
        </w:tc>
        <w:tc>
          <w:tcPr>
            <w:tcW w:type="dxa" w:w="26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Public information only.</w:t>
            </w:r>
          </w:p>
        </w:tc>
      </w:tr>
      <w:tr>
        <w:trPr>
          <w:cantSplit/>
        </w:trPr>
        <w:tc>
          <w:tcPr>
            <w:tcW w:type="dxa" w:w="12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 Applicant</w:t>
            </w:r>
          </w:p>
        </w:tc>
        <w:tc>
          <w:tcPr>
            <w:tcW w:type="dxa" w:w="164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72 hours to review</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Complete application and initial disqualifier check.</w:t>
            </w:r>
          </w:p>
        </w:tc>
        <w:tc>
          <w:tcPr>
            <w:tcW w:type="dxa" w:w="26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Application only; no server content while pending if Apply to Join is used.</w:t>
            </w:r>
          </w:p>
        </w:tc>
      </w:tr>
      <w:tr>
        <w:trPr>
          <w:cantSplit/>
        </w:trPr>
        <w:tc>
          <w:tcPr>
            <w:tcW w:type="dxa" w:w="12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 Candidate</w:t>
            </w:r>
          </w:p>
        </w:tc>
        <w:tc>
          <w:tcPr>
            <w:tcW w:type="dxa" w:w="164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7 days</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Voice interview, scorecard and two-person decision.</w:t>
            </w:r>
          </w:p>
        </w:tc>
        <w:tc>
          <w:tcPr>
            <w:tcW w:type="dxa" w:w="26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Candidate area of Embassy.</w:t>
            </w:r>
          </w:p>
        </w:tc>
      </w:tr>
      <w:tr>
        <w:trPr>
          <w:cantSplit/>
        </w:trPr>
        <w:tc>
          <w:tcPr>
            <w:tcW w:type="dxa" w:w="12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4. Trialist</w:t>
            </w:r>
          </w:p>
        </w:tc>
        <w:tc>
          <w:tcPr>
            <w:tcW w:type="dxa" w:w="164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1–3 operations</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Live trial report and safety/security assessment.</w:t>
            </w:r>
          </w:p>
        </w:tc>
        <w:tc>
          <w:tcPr>
            <w:tcW w:type="dxa" w:w="26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In-game at neutral sites; no Krona or Command.</w:t>
            </w:r>
          </w:p>
        </w:tc>
      </w:tr>
      <w:tr>
        <w:trPr>
          <w:cantSplit/>
        </w:trPr>
        <w:tc>
          <w:tcPr>
            <w:tcW w:type="dxa" w:w="12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5. Recruit</w:t>
            </w:r>
          </w:p>
        </w:tc>
        <w:tc>
          <w:tcPr>
            <w:tcW w:type="dxa" w:w="164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7-day induction</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Three recorded jobs, mentor observations and Day 7 review.</w:t>
            </w:r>
          </w:p>
        </w:tc>
        <w:tc>
          <w:tcPr>
            <w:tcW w:type="dxa" w:w="26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Limited Embassy; supervised in-game access; no critical codes.</w:t>
            </w:r>
          </w:p>
        </w:tc>
      </w:tr>
      <w:tr>
        <w:trPr>
          <w:cantSplit/>
        </w:trPr>
        <w:tc>
          <w:tcPr>
            <w:tcW w:type="dxa" w:w="12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6. Provisional OCarlin</w:t>
            </w:r>
          </w:p>
        </w:tc>
        <w:tc>
          <w:tcPr>
            <w:tcW w:type="dxa" w:w="164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Days 8–30</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Five jobs in a rolling week when Active; branch training; no unresolved conduct concern.</w:t>
            </w:r>
          </w:p>
        </w:tc>
        <w:tc>
          <w:tcPr>
            <w:tcW w:type="dxa" w:w="26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Command server with least privilege; amber access as needed.</w:t>
            </w:r>
          </w:p>
        </w:tc>
      </w:tr>
      <w:tr>
        <w:trPr>
          <w:cantSplit/>
        </w:trPr>
        <w:tc>
          <w:tcPr>
            <w:tcW w:type="dxa" w:w="12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7. Confirmed OCarlin</w:t>
            </w:r>
          </w:p>
        </w:tc>
        <w:tc>
          <w:tcPr>
            <w:tcW w:type="dxa" w:w="164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Ongoing</w:t>
            </w:r>
          </w:p>
        </w:tc>
        <w:tc>
          <w:tcPr>
            <w:tcW w:type="dxa" w:w="3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Day 30 confirmation and declared Active or Reserve status.</w:t>
            </w:r>
          </w:p>
        </w:tc>
        <w:tc>
          <w:tcPr>
            <w:tcW w:type="dxa" w:w="26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Role-based operational access; entitled to represent the name.</w:t>
            </w:r>
          </w:p>
        </w:tc>
      </w:tr>
    </w:tbl>
    <w:p>
      <w:pPr>
        <w:spacing w:before="0" w:after="60" w:line="300" w:lineRule="auto"/>
        <w:jc w:val="left"/>
      </w:pPr>
      <w:r>
        <w:rPr>
          <w:rFonts w:ascii="Calibri" w:hAnsi="Calibri"/>
          <w:b w:val="0"/>
          <w:i w:val="0"/>
          <w:color w:val="111111"/>
          <w:sz w:val="4"/>
        </w:rPr>
      </w:r>
    </w:p>
    <w:p>
      <w:pPr>
        <w:pStyle w:val="Heading2"/>
      </w:pPr>
      <w:r>
        <w:t>Funnel service standards</w:t>
      </w:r>
    </w:p>
    <w:p>
      <w:pPr>
        <w:spacing w:before="0" w:after="80" w:line="300" w:lineRule="auto"/>
        <w:jc w:val="left"/>
        <w:numPr>
          <w:ilvl w:val="0"/>
          <w:numId w:val="10"/>
        </w:numPr>
      </w:pPr>
      <w:r>
        <w:rPr>
          <w:rFonts w:ascii="Calibri" w:hAnsi="Calibri"/>
          <w:b w:val="0"/>
          <w:i w:val="0"/>
          <w:color w:val="111111"/>
          <w:sz w:val="22"/>
        </w:rPr>
        <w:t>Acknowledge a complete application within 24 hours, even if the substantive review takes longer.</w:t>
      </w:r>
    </w:p>
    <w:p>
      <w:pPr>
        <w:spacing w:before="0" w:after="80" w:line="300" w:lineRule="auto"/>
        <w:jc w:val="left"/>
        <w:numPr>
          <w:ilvl w:val="0"/>
          <w:numId w:val="10"/>
        </w:numPr>
      </w:pPr>
      <w:r>
        <w:rPr>
          <w:rFonts w:ascii="Calibri" w:hAnsi="Calibri"/>
          <w:b w:val="0"/>
          <w:i w:val="0"/>
          <w:color w:val="111111"/>
          <w:sz w:val="22"/>
        </w:rPr>
        <w:t>Schedule interviews within three days whenever the candidate's availability permits.</w:t>
      </w:r>
    </w:p>
    <w:p>
      <w:pPr>
        <w:spacing w:before="0" w:after="80" w:line="300" w:lineRule="auto"/>
        <w:jc w:val="left"/>
        <w:numPr>
          <w:ilvl w:val="0"/>
          <w:numId w:val="10"/>
        </w:numPr>
      </w:pPr>
      <w:r>
        <w:rPr>
          <w:rFonts w:ascii="Calibri" w:hAnsi="Calibri"/>
          <w:b w:val="0"/>
          <w:i w:val="0"/>
          <w:color w:val="111111"/>
          <w:sz w:val="22"/>
        </w:rPr>
        <w:t>Never leave a candidate in an undefined role. Every record has a current stage, owner, next action and due date.</w:t>
      </w:r>
    </w:p>
    <w:p>
      <w:pPr>
        <w:spacing w:before="0" w:after="80" w:line="300" w:lineRule="auto"/>
        <w:jc w:val="left"/>
        <w:numPr>
          <w:ilvl w:val="0"/>
          <w:numId w:val="10"/>
        </w:numPr>
      </w:pPr>
      <w:r>
        <w:rPr>
          <w:rFonts w:ascii="Calibri" w:hAnsi="Calibri"/>
          <w:b w:val="0"/>
          <w:i w:val="0"/>
          <w:color w:val="111111"/>
          <w:sz w:val="22"/>
        </w:rPr>
        <w:t>A missed appointment without notice triggers one reschedule. Two missed appointments normally close the application.</w:t>
      </w:r>
    </w:p>
    <w:p>
      <w:pPr>
        <w:spacing w:before="0" w:after="80" w:line="300" w:lineRule="auto"/>
        <w:jc w:val="left"/>
        <w:numPr>
          <w:ilvl w:val="0"/>
          <w:numId w:val="10"/>
        </w:numPr>
      </w:pPr>
      <w:r>
        <w:rPr>
          <w:rFonts w:ascii="Calibri" w:hAnsi="Calibri"/>
          <w:b w:val="0"/>
          <w:i w:val="0"/>
          <w:color w:val="111111"/>
          <w:sz w:val="22"/>
        </w:rPr>
        <w:t>Candidates may withdraw at any time. Close their access politely and record 'withdrawn,' not 'failed.'</w:t>
      </w:r>
    </w:p>
    <w:p>
      <w:pPr>
        <w:pStyle w:val="Heading2"/>
      </w:pPr>
      <w:r>
        <w:t>Decision language</w:t>
      </w:r>
    </w:p>
    <w:tbl>
      <w:tblPr>
        <w:tblStyle w:val="TableGrid"/>
        <w:tblW w:type="dxa" w:w="9360"/>
        <w:jc w:val="left"/>
        <w:tblLayout w:type="fixed"/>
        <w:tblLook w:firstColumn="1" w:firstRow="1" w:lastColumn="0" w:lastRow="0" w:noHBand="0" w:noVBand="1" w:val="04A0"/>
        <w:tblInd w:w="120" w:type="dxa"/>
      </w:tblPr>
      <w:tblGrid>
        <w:gridCol w:w="1400"/>
        <w:gridCol w:w="4200"/>
        <w:gridCol w:w="3760"/>
      </w:tblGrid>
      <w:tr>
        <w:trPr>
          <w:tblHeader w:val="true"/>
          <w:cantSplit/>
        </w:trPr>
        <w:tc>
          <w:tcPr>
            <w:tcW w:type="dxa" w:w="14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Decision</w:t>
            </w:r>
          </w:p>
        </w:tc>
        <w:tc>
          <w:tcPr>
            <w:tcW w:type="dxa" w:w="4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Use when</w:t>
            </w:r>
          </w:p>
        </w:tc>
        <w:tc>
          <w:tcPr>
            <w:tcW w:type="dxa" w:w="37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Required action</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Advance</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Standard met with no unresolved material concern.</w:t>
            </w:r>
          </w:p>
        </w:tc>
        <w:tc>
          <w:tcPr>
            <w:tcW w:type="dxa" w:w="37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Open the next stage and assign an owner/date.</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Extend</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Evidence is mixed or scheduling prevented a fair assessment.</w:t>
            </w:r>
          </w:p>
        </w:tc>
        <w:tc>
          <w:tcPr>
            <w:tcW w:type="dxa" w:w="37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Define exactly what must be demonstrated and by when.</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Hold</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Recruitment capacity or security situation is temporarily unsafe.</w:t>
            </w:r>
          </w:p>
        </w:tc>
        <w:tc>
          <w:tcPr>
            <w:tcW w:type="dxa" w:w="37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Give a truthful review date; do not leave indefinitely.</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Decline</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Standard not met or hard disqualifier applies.</w:t>
            </w:r>
          </w:p>
        </w:tc>
        <w:tc>
          <w:tcPr>
            <w:tcW w:type="dxa" w:w="37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Use neutral reason code; revoke access; rotate secrets if exposed.</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Withdrawn</w:t>
            </w:r>
          </w:p>
        </w:tc>
        <w:tc>
          <w:tcPr>
            <w:tcW w:type="dxa" w:w="4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Candidate chooses to leave.</w:t>
            </w:r>
          </w:p>
        </w:tc>
        <w:tc>
          <w:tcPr>
            <w:tcW w:type="dxa" w:w="37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Thank them, close access and retain only the minimal operational record.</w:t>
            </w:r>
          </w:p>
        </w:tc>
      </w:tr>
    </w:tbl>
    <w:p>
      <w:pPr>
        <w:spacing w:before="0" w:after="60" w:line="300" w:lineRule="auto"/>
        <w:jc w:val="left"/>
      </w:pPr>
      <w:r>
        <w:rPr>
          <w:rFonts w:ascii="Calibri" w:hAnsi="Calibri"/>
          <w:b w:val="0"/>
          <w:i w:val="0"/>
          <w:color w:val="111111"/>
          <w:sz w:val="4"/>
        </w:rPr>
      </w:r>
    </w:p>
    <w:p>
      <w:pPr>
        <w:pStyle w:val="Heading1"/>
        <w:pageBreakBefore/>
      </w:pPr>
      <w:r>
        <w:t>6. Sourcing Channels and Campaign Methods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Build a steady prospect stream from the safest, highest-trust sources before relying on public advertising.</w:t>
      </w:r>
    </w:p>
    <w:p>
      <w:pPr>
        <w:pStyle w:val="Heading2"/>
      </w:pPr>
      <w:r>
        <w:t>Source priority matrix</w:t>
      </w:r>
    </w:p>
    <w:tbl>
      <w:tblPr>
        <w:tblStyle w:val="TableGrid"/>
        <w:tblW w:type="dxa" w:w="9360"/>
        <w:jc w:val="left"/>
        <w:tblLayout w:type="fixed"/>
        <w:tblLook w:firstColumn="1" w:firstRow="1" w:lastColumn="0" w:lastRow="0" w:noHBand="0" w:noVBand="1" w:val="04A0"/>
        <w:tblInd w:w="120" w:type="dxa"/>
      </w:tblPr>
      <w:tblGrid>
        <w:gridCol w:w="850"/>
        <w:gridCol w:w="2200"/>
        <w:gridCol w:w="1900"/>
        <w:gridCol w:w="4410"/>
      </w:tblGrid>
      <w:tr>
        <w:trPr>
          <w:tblHeader w:val="true"/>
          <w:cantSplit/>
        </w:trPr>
        <w:tc>
          <w:tcPr>
            <w:tcW w:type="dxa" w:w="85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Priority</w:t>
            </w:r>
          </w:p>
        </w:tc>
        <w:tc>
          <w:tcPr>
            <w:tcW w:type="dxa" w:w="2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Source</w:t>
            </w:r>
          </w:p>
        </w:tc>
        <w:tc>
          <w:tcPr>
            <w:tcW w:type="dxa" w:w="19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Trust / volume</w:t>
            </w:r>
          </w:p>
        </w:tc>
        <w:tc>
          <w:tcPr>
            <w:tcW w:type="dxa" w:w="441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Method</w:t>
            </w:r>
          </w:p>
        </w:tc>
      </w:tr>
      <w:tr>
        <w:trPr>
          <w:cantSplit/>
        </w:trPr>
        <w:tc>
          <w:tcPr>
            <w:tcW w:type="dxa" w:w="8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Former proven OCarlins</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High trust / low volume</w:t>
            </w:r>
          </w:p>
        </w:tc>
        <w:tc>
          <w:tcPr>
            <w:tcW w:type="dxa" w:w="44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Personal reactivation message; ask about present capacity, not past title.</w:t>
            </w:r>
          </w:p>
        </w:tc>
      </w:tr>
      <w:tr>
        <w:trPr>
          <w:cantSplit/>
        </w:trPr>
        <w:tc>
          <w:tcPr>
            <w:tcW w:type="dxa" w:w="8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Member referrals</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Medium-high / medium</w:t>
            </w:r>
          </w:p>
        </w:tc>
        <w:tc>
          <w:tcPr>
            <w:tcW w:type="dxa" w:w="44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Sponsor names the person, relationship, known strengths and known concerns.</w:t>
            </w:r>
          </w:p>
        </w:tc>
      </w:tr>
      <w:tr>
        <w:trPr>
          <w:cantSplit/>
        </w:trPr>
        <w:tc>
          <w:tcPr>
            <w:tcW w:type="dxa" w:w="8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Observed server players</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Medium / medium</w:t>
            </w:r>
          </w:p>
        </w:tc>
        <w:tc>
          <w:tcPr>
            <w:tcW w:type="dxa" w:w="44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Recruit after repeated neutral encounters, trades, rescues or operations.</w:t>
            </w:r>
          </w:p>
        </w:tc>
      </w:tr>
      <w:tr>
        <w:trPr>
          <w:cantSplit/>
        </w:trPr>
        <w:tc>
          <w:tcPr>
            <w:tcW w:type="dxa" w:w="8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4</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Allied referrals</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Medium / low</w:t>
            </w:r>
          </w:p>
        </w:tc>
        <w:tc>
          <w:tcPr>
            <w:tcW w:type="dxa" w:w="44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Ask trusted leaders for people who want more structured responsibility.</w:t>
            </w:r>
          </w:p>
        </w:tc>
      </w:tr>
      <w:tr>
        <w:trPr>
          <w:cantSplit/>
        </w:trPr>
        <w:tc>
          <w:tcPr>
            <w:tcW w:type="dxa" w:w="8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5</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Official/community DayZ spaces</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Low initial trust / high</w:t>
            </w:r>
          </w:p>
        </w:tc>
        <w:tc>
          <w:tcPr>
            <w:tcW w:type="dxa" w:w="44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Post clear PS5, timezone, vanilla and contribution expectations; screen fully.</w:t>
            </w:r>
          </w:p>
        </w:tc>
      </w:tr>
      <w:tr>
        <w:trPr>
          <w:cantSplit/>
        </w:trPr>
        <w:tc>
          <w:tcPr>
            <w:tcW w:type="dxa" w:w="8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6</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PlayStation networks</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Low-medium / medium</w:t>
            </w:r>
          </w:p>
        </w:tc>
        <w:tc>
          <w:tcPr>
            <w:tcW w:type="dxa" w:w="44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Use Game Base messages, closed party interviews and shareable party links carefully.</w:t>
            </w:r>
          </w:p>
        </w:tc>
      </w:tr>
      <w:tr>
        <w:trPr>
          <w:cantSplit/>
        </w:trPr>
        <w:tc>
          <w:tcPr>
            <w:tcW w:type="dxa" w:w="8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7</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Public social content</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Low / high</w:t>
            </w:r>
          </w:p>
        </w:tc>
        <w:tc>
          <w:tcPr>
            <w:tcW w:type="dxa" w:w="44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Use short clips/stories about teamwork; route all interest to the Embassy.</w:t>
            </w:r>
          </w:p>
        </w:tc>
      </w:tr>
    </w:tbl>
    <w:p>
      <w:pPr>
        <w:spacing w:before="0" w:after="60" w:line="300" w:lineRule="auto"/>
        <w:jc w:val="left"/>
      </w:pPr>
      <w:r>
        <w:rPr>
          <w:rFonts w:ascii="Calibri" w:hAnsi="Calibri"/>
          <w:b w:val="0"/>
          <w:i w:val="0"/>
          <w:color w:val="111111"/>
          <w:sz w:val="4"/>
        </w:rPr>
      </w:r>
    </w:p>
    <w:p>
      <w:pPr>
        <w:pStyle w:val="Heading2"/>
      </w:pPr>
      <w:r>
        <w:t>The reactivation campaign</w:t>
      </w:r>
    </w:p>
    <w:p>
      <w:pPr>
        <w:spacing w:before="0" w:after="80" w:line="300" w:lineRule="auto"/>
        <w:jc w:val="left"/>
        <w:numPr>
          <w:ilvl w:val="0"/>
          <w:numId w:val="14"/>
        </w:numPr>
      </w:pPr>
      <w:r>
        <w:rPr>
          <w:rFonts w:ascii="Calibri" w:hAnsi="Calibri"/>
          <w:b w:val="0"/>
          <w:i w:val="0"/>
          <w:color w:val="111111"/>
          <w:sz w:val="22"/>
        </w:rPr>
        <w:t>List former members in four groups: proven and welcome; uncertain; inactive but honourable; do not contact.</w:t>
      </w:r>
    </w:p>
    <w:p>
      <w:pPr>
        <w:spacing w:before="0" w:after="80" w:line="300" w:lineRule="auto"/>
        <w:jc w:val="left"/>
        <w:numPr>
          <w:ilvl w:val="0"/>
          <w:numId w:val="14"/>
        </w:numPr>
      </w:pPr>
      <w:r>
        <w:rPr>
          <w:rFonts w:ascii="Calibri" w:hAnsi="Calibri"/>
          <w:b w:val="0"/>
          <w:i w:val="0"/>
          <w:color w:val="111111"/>
          <w:sz w:val="22"/>
        </w:rPr>
        <w:t>Send individual messages, never a guilt-based mass ping. State the rebuild, current standards and that old rank does not automatically return.</w:t>
      </w:r>
    </w:p>
    <w:p>
      <w:pPr>
        <w:spacing w:before="0" w:after="80" w:line="300" w:lineRule="auto"/>
        <w:jc w:val="left"/>
        <w:numPr>
          <w:ilvl w:val="0"/>
          <w:numId w:val="14"/>
        </w:numPr>
      </w:pPr>
      <w:r>
        <w:rPr>
          <w:rFonts w:ascii="Calibri" w:hAnsi="Calibri"/>
          <w:b w:val="0"/>
          <w:i w:val="0"/>
          <w:color w:val="111111"/>
          <w:sz w:val="22"/>
        </w:rPr>
        <w:t>Ask for a clear availability declaration: Active, Reserve or Not Returning.</w:t>
      </w:r>
    </w:p>
    <w:p>
      <w:pPr>
        <w:spacing w:before="0" w:after="80" w:line="300" w:lineRule="auto"/>
        <w:jc w:val="left"/>
        <w:numPr>
          <w:ilvl w:val="0"/>
          <w:numId w:val="14"/>
        </w:numPr>
      </w:pPr>
      <w:r>
        <w:rPr>
          <w:rFonts w:ascii="Calibri" w:hAnsi="Calibri"/>
          <w:b w:val="0"/>
          <w:i w:val="0"/>
          <w:color w:val="111111"/>
          <w:sz w:val="22"/>
        </w:rPr>
        <w:t>Returning veterans complete a shortened security and availability review, then one live operation. Nobody bypasses current code rules.</w:t>
      </w:r>
    </w:p>
    <w:p>
      <w:pPr>
        <w:spacing w:before="0" w:after="80" w:line="300" w:lineRule="auto"/>
        <w:jc w:val="left"/>
        <w:numPr>
          <w:ilvl w:val="0"/>
          <w:numId w:val="14"/>
        </w:numPr>
      </w:pPr>
      <w:r>
        <w:rPr>
          <w:rFonts w:ascii="Calibri" w:hAnsi="Calibri"/>
          <w:b w:val="0"/>
          <w:i w:val="0"/>
          <w:color w:val="111111"/>
          <w:sz w:val="22"/>
        </w:rPr>
        <w:t>Record the outcome so the same person is not repeatedly pressured.</w:t>
      </w:r>
    </w:p>
    <w:p>
      <w:pPr>
        <w:pStyle w:val="Heading2"/>
      </w:pPr>
      <w:r>
        <w:t>Organic in-server recruitment</w:t>
      </w:r>
    </w:p>
    <w:p>
      <w:pPr>
        <w:spacing w:before="0" w:after="80" w:line="300" w:lineRule="auto"/>
        <w:jc w:val="left"/>
        <w:numPr>
          <w:ilvl w:val="0"/>
          <w:numId w:val="10"/>
        </w:numPr>
      </w:pPr>
      <w:r>
        <w:rPr>
          <w:rFonts w:ascii="Calibri" w:hAnsi="Calibri"/>
          <w:b w:val="0"/>
          <w:i w:val="0"/>
          <w:color w:val="111111"/>
          <w:sz w:val="22"/>
        </w:rPr>
        <w:t>Operate visible but non-sensitive public activities: trade escorts, medical rescue, navigation help, community events and disciplined patrols.</w:t>
      </w:r>
    </w:p>
    <w:p>
      <w:pPr>
        <w:spacing w:before="0" w:after="80" w:line="300" w:lineRule="auto"/>
        <w:jc w:val="left"/>
        <w:numPr>
          <w:ilvl w:val="0"/>
          <w:numId w:val="10"/>
        </w:numPr>
      </w:pPr>
      <w:r>
        <w:rPr>
          <w:rFonts w:ascii="Calibri" w:hAnsi="Calibri"/>
          <w:b w:val="0"/>
          <w:i w:val="0"/>
          <w:color w:val="111111"/>
          <w:sz w:val="22"/>
        </w:rPr>
        <w:t>Notice players who share, communicate and keep agreements when no reward is guaranteed.</w:t>
      </w:r>
    </w:p>
    <w:p>
      <w:pPr>
        <w:spacing w:before="0" w:after="80" w:line="300" w:lineRule="auto"/>
        <w:jc w:val="left"/>
        <w:numPr>
          <w:ilvl w:val="0"/>
          <w:numId w:val="10"/>
        </w:numPr>
      </w:pPr>
      <w:r>
        <w:rPr>
          <w:rFonts w:ascii="Calibri" w:hAnsi="Calibri"/>
          <w:b w:val="0"/>
          <w:i w:val="0"/>
          <w:color w:val="111111"/>
          <w:sz w:val="22"/>
        </w:rPr>
        <w:t>Make first contact away from Krona. Never guide a prospect back to the castle to impress them.</w:t>
      </w:r>
    </w:p>
    <w:p>
      <w:pPr>
        <w:spacing w:before="0" w:after="80" w:line="300" w:lineRule="auto"/>
        <w:jc w:val="left"/>
        <w:numPr>
          <w:ilvl w:val="0"/>
          <w:numId w:val="10"/>
        </w:numPr>
      </w:pPr>
      <w:r>
        <w:rPr>
          <w:rFonts w:ascii="Calibri" w:hAnsi="Calibri"/>
          <w:b w:val="0"/>
          <w:i w:val="0"/>
          <w:color w:val="111111"/>
          <w:sz w:val="22"/>
        </w:rPr>
        <w:t>Exchange Discord/PSN only with consent. Send the Embassy link, not the Command invite.</w:t>
      </w:r>
    </w:p>
    <w:p>
      <w:pPr>
        <w:spacing w:before="0" w:after="80" w:line="300" w:lineRule="auto"/>
        <w:jc w:val="left"/>
        <w:numPr>
          <w:ilvl w:val="0"/>
          <w:numId w:val="10"/>
        </w:numPr>
      </w:pPr>
      <w:r>
        <w:rPr>
          <w:rFonts w:ascii="Calibri" w:hAnsi="Calibri"/>
          <w:b w:val="0"/>
          <w:i w:val="0"/>
          <w:color w:val="111111"/>
          <w:sz w:val="22"/>
        </w:rPr>
        <w:t>Record where and how the player was encountered; context makes later contradictions easier to assess.</w:t>
      </w:r>
    </w:p>
    <w:p>
      <w:pPr>
        <w:pStyle w:val="Heading2"/>
      </w:pPr>
      <w:r>
        <w:t>Public recruitment spaces</w:t>
      </w:r>
    </w:p>
    <w:p>
      <w:pPr>
        <w:spacing w:before="0" w:after="120" w:line="300" w:lineRule="auto"/>
        <w:jc w:val="left"/>
      </w:pPr>
      <w:r>
        <w:rPr>
          <w:rFonts w:ascii="Calibri" w:hAnsi="Calibri"/>
          <w:b w:val="0"/>
          <w:i w:val="0"/>
          <w:color w:val="111111"/>
          <w:sz w:val="22"/>
        </w:rPr>
        <w:t>Use the official DayZ Discord and other current platform-appropriate Looking for Group spaces where their rules permit recruitment. The former DayZ forums are now read-only for community discussion, so do not build a strategy around posting new forum threads. On PlayStation, closed parties are preferred for interviews; open parties can allow friends of members to join unless a join request is required.</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Posting discipline</w:t>
        <w:br/>
      </w:r>
      <w:r>
        <w:rPr>
          <w:rFonts w:ascii="Calibri" w:hAnsi="Calibri"/>
          <w:b w:val="0"/>
          <w:i w:val="0"/>
          <w:color w:val="111111"/>
          <w:sz w:val="21"/>
        </w:rPr>
        <w:t>One strong post in the right place is worth more than repeated spam. Adapt each post to the channel rules, respond within a day and remove or refresh expired links.</w:t>
      </w:r>
    </w:p>
    <w:p>
      <w:pPr>
        <w:pStyle w:val="Heading1"/>
        <w:pageBreakBefore/>
      </w:pPr>
      <w:r>
        <w:t>7. Public Positioning and Recruitment Messages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Present a clear, credible identity that attracts workers and teammates rather than opportunists seeking loot or status.</w:t>
      </w:r>
    </w:p>
    <w:p>
      <w:pPr>
        <w:pStyle w:val="Heading2"/>
      </w:pPr>
      <w:r>
        <w:t>The OCarlin proposition</w:t>
      </w:r>
    </w:p>
    <w:tbl>
      <w:tblPr>
        <w:tblStyle w:val="TableGrid"/>
        <w:tblW w:type="dxa" w:w="9360"/>
        <w:jc w:val="left"/>
        <w:tblLayout w:type="fixed"/>
        <w:tblLook w:firstColumn="1" w:firstRow="1" w:lastColumn="0" w:lastRow="0" w:noHBand="0" w:noVBand="1" w:val="04A0"/>
        <w:tblInd w:w="120" w:type="dxa"/>
      </w:tblPr>
      <w:tblGrid>
        <w:gridCol w:w="3200"/>
        <w:gridCol w:w="3200"/>
        <w:gridCol w:w="2960"/>
      </w:tblGrid>
      <w:tr>
        <w:trPr>
          <w:tblHeader w:val="true"/>
          <w:cantSplit/>
        </w:trPr>
        <w:tc>
          <w:tcPr>
            <w:tcW w:type="dxa" w:w="3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We offer</w:t>
            </w:r>
          </w:p>
        </w:tc>
        <w:tc>
          <w:tcPr>
            <w:tcW w:type="dxa" w:w="3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We require</w:t>
            </w:r>
          </w:p>
        </w:tc>
        <w:tc>
          <w:tcPr>
            <w:tcW w:type="dxa" w:w="29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We do not promise</w:t>
            </w:r>
          </w:p>
        </w:tc>
      </w:tr>
      <w:tr>
        <w:trPr>
          <w:cantSplit/>
        </w:trPr>
        <w:tc>
          <w:tcPr>
            <w:tcW w:type="dxa" w:w="3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 serious rebuilding project with history, named roles, a two-tower castle doctrine and meaningful daily work.</w:t>
            </w:r>
          </w:p>
        </w:tc>
        <w:tc>
          <w:tcPr>
            <w:tcW w:type="dxa" w:w="3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Reliability, contribution, adult conduct, voice communication, security discipline and willingness to do unglamorous work.</w:t>
            </w:r>
          </w:p>
        </w:tc>
        <w:tc>
          <w:tcPr>
            <w:tcW w:type="dxa" w:w="29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Free loot, instant rank, permanent safety, guaranteed raid success, early codes or protection from consequences.</w:t>
            </w:r>
          </w:p>
        </w:tc>
      </w:tr>
    </w:tbl>
    <w:p>
      <w:pPr>
        <w:spacing w:before="0" w:after="60" w:line="300" w:lineRule="auto"/>
        <w:jc w:val="left"/>
      </w:pPr>
      <w:r>
        <w:rPr>
          <w:rFonts w:ascii="Calibri" w:hAnsi="Calibri"/>
          <w:b w:val="0"/>
          <w:i w:val="0"/>
          <w:color w:val="111111"/>
          <w:sz w:val="4"/>
        </w:rPr>
      </w:r>
    </w:p>
    <w:p>
      <w:pPr>
        <w:pStyle w:val="Heading2"/>
      </w:pPr>
      <w:r>
        <w:t>Approved public advertisement — full</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Recruitment post</w:t>
        <w:br/>
      </w:r>
      <w:r>
        <w:rPr>
          <w:rFonts w:ascii="Calibri" w:hAnsi="Calibri"/>
          <w:b w:val="0"/>
          <w:i w:val="0"/>
          <w:color w:val="111111"/>
          <w:sz w:val="21"/>
        </w:rPr>
        <w:t>OCARLINS RECRUITING — VANILLA DAYZ / PLAYSTATION 5. We are rebuilding a long-standing organised crew around teamwork, logistics, base development, security and server presence. We are looking for reliable adults who will gather, build, patrol, scout and fight as part of a team—not players who appear only for loot or raids. Experience helps, but attitude and consistency matter more. Structured application, voice interview and live trial. EU/UK-friendly scheduling [edit if needed]. Interested? Apply through the OCarlin Embassy: [LINK]. Do not post personal information publicly.</w:t>
      </w:r>
    </w:p>
    <w:p>
      <w:pPr>
        <w:pStyle w:val="Heading2"/>
      </w:pPr>
      <w:r>
        <w:t>Approved short advertisement</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Short LFG post</w:t>
        <w:br/>
      </w:r>
      <w:r>
        <w:rPr>
          <w:rFonts w:ascii="Calibri" w:hAnsi="Calibri"/>
          <w:b w:val="0"/>
          <w:i w:val="0"/>
          <w:color w:val="111111"/>
          <w:sz w:val="21"/>
        </w:rPr>
        <w:t>OCarlins recruiting on vanilla DayZ, PS5. Organised rebuilding crew seeking reliable 18+ builders, logistics players, scouts and disciplined fighters. Contribution matters more than kill count. Voice interview + live trial. Apply: [EMBASSY LINK].</w:t>
      </w:r>
    </w:p>
    <w:p>
      <w:pPr>
        <w:pStyle w:val="Heading2"/>
      </w:pPr>
      <w:r>
        <w:t>Messages that should never be posted</w:t>
      </w:r>
    </w:p>
    <w:p>
      <w:pPr>
        <w:spacing w:before="0" w:after="80" w:line="300" w:lineRule="auto"/>
        <w:jc w:val="left"/>
        <w:numPr>
          <w:ilvl w:val="0"/>
          <w:numId w:val="10"/>
        </w:numPr>
      </w:pPr>
      <w:r>
        <w:rPr>
          <w:rFonts w:ascii="Calibri" w:hAnsi="Calibri"/>
          <w:b w:val="0"/>
          <w:i w:val="0"/>
          <w:color w:val="111111"/>
          <w:sz w:val="22"/>
        </w:rPr>
        <w:t>'We are weak and need anybody immediately.' This invites opportunists and advertises vulnerability.</w:t>
      </w:r>
    </w:p>
    <w:p>
      <w:pPr>
        <w:spacing w:before="0" w:after="80" w:line="300" w:lineRule="auto"/>
        <w:jc w:val="left"/>
        <w:numPr>
          <w:ilvl w:val="0"/>
          <w:numId w:val="10"/>
        </w:numPr>
      </w:pPr>
      <w:r>
        <w:rPr>
          <w:rFonts w:ascii="Calibri" w:hAnsi="Calibri"/>
          <w:b w:val="0"/>
          <w:i w:val="0"/>
          <w:color w:val="111111"/>
          <w:sz w:val="22"/>
        </w:rPr>
        <w:t>'Join and get access to Krona/our castle.' This identifies the target and turns access into a reward.</w:t>
      </w:r>
    </w:p>
    <w:p>
      <w:pPr>
        <w:spacing w:before="0" w:after="80" w:line="300" w:lineRule="auto"/>
        <w:jc w:val="left"/>
        <w:numPr>
          <w:ilvl w:val="0"/>
          <w:numId w:val="10"/>
        </w:numPr>
      </w:pPr>
      <w:r>
        <w:rPr>
          <w:rFonts w:ascii="Calibri" w:hAnsi="Calibri"/>
          <w:b w:val="0"/>
          <w:i w:val="0"/>
          <w:color w:val="111111"/>
          <w:sz w:val="22"/>
        </w:rPr>
        <w:t>Exact player counts, absence windows, raid weekends, material shortages, server name and base location in one public message.</w:t>
      </w:r>
    </w:p>
    <w:p>
      <w:pPr>
        <w:spacing w:before="0" w:after="80" w:line="300" w:lineRule="auto"/>
        <w:jc w:val="left"/>
        <w:numPr>
          <w:ilvl w:val="0"/>
          <w:numId w:val="10"/>
        </w:numPr>
      </w:pPr>
      <w:r>
        <w:rPr>
          <w:rFonts w:ascii="Calibri" w:hAnsi="Calibri"/>
          <w:b w:val="0"/>
          <w:i w:val="0"/>
          <w:color w:val="111111"/>
          <w:sz w:val="22"/>
        </w:rPr>
        <w:t>Claims that the base is unraidable or that the crew always wins. Credibility collapses the first time reality differs.</w:t>
      </w:r>
    </w:p>
    <w:p>
      <w:pPr>
        <w:spacing w:before="0" w:after="80" w:line="300" w:lineRule="auto"/>
        <w:jc w:val="left"/>
        <w:numPr>
          <w:ilvl w:val="0"/>
          <w:numId w:val="10"/>
        </w:numPr>
      </w:pPr>
      <w:r>
        <w:rPr>
          <w:rFonts w:ascii="Calibri" w:hAnsi="Calibri"/>
          <w:b w:val="0"/>
          <w:i w:val="0"/>
          <w:color w:val="111111"/>
          <w:sz w:val="22"/>
        </w:rPr>
        <w:t>Hostile insults toward former members or rivals. Strong prospects avoid organisations that recruit through public drama.</w:t>
      </w:r>
    </w:p>
    <w:p>
      <w:pPr>
        <w:pStyle w:val="Heading2"/>
      </w:pPr>
      <w:r>
        <w:t>Brand voice</w:t>
      </w:r>
    </w:p>
    <w:tbl>
      <w:tblPr>
        <w:tblStyle w:val="TableGrid"/>
        <w:tblW w:type="dxa" w:w="9360"/>
        <w:jc w:val="left"/>
        <w:tblLayout w:type="fixed"/>
        <w:tblLook w:firstColumn="1" w:firstRow="1" w:lastColumn="0" w:lastRow="0" w:noHBand="0" w:noVBand="1" w:val="04A0"/>
        <w:tblInd w:w="120" w:type="dxa"/>
      </w:tblPr>
      <w:tblGrid>
        <w:gridCol w:w="4680"/>
        <w:gridCol w:w="4680"/>
      </w:tblGrid>
      <w:tr>
        <w:trPr>
          <w:tblHeader w:val="true"/>
          <w:cantSplit/>
        </w:trPr>
        <w:tc>
          <w:tcPr>
            <w:tcW w:type="dxa" w:w="468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Use</w:t>
            </w:r>
          </w:p>
        </w:tc>
        <w:tc>
          <w:tcPr>
            <w:tcW w:type="dxa" w:w="468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Avoid</w:t>
            </w:r>
          </w:p>
        </w:tc>
      </w:tr>
      <w:tr>
        <w:trPr>
          <w:cantSplit/>
        </w:trPr>
        <w:tc>
          <w:tcPr>
            <w:tcW w:type="dxa" w:w="468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Direct, disciplined, welcoming, exact about standards, proud without fantasy.</w:t>
            </w:r>
          </w:p>
        </w:tc>
        <w:tc>
          <w:tcPr>
            <w:tcW w:type="dxa" w:w="468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Desperate, grandiose, threatening, insulting, vague about work or obsessed with enemies.</w:t>
            </w:r>
          </w:p>
        </w:tc>
      </w:tr>
      <w:tr>
        <w:trPr>
          <w:cantSplit/>
        </w:trPr>
        <w:tc>
          <w:tcPr>
            <w:tcW w:type="dxa" w:w="468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'We are rebuilding and every member contributes.'</w:t>
            </w:r>
          </w:p>
        </w:tc>
        <w:tc>
          <w:tcPr>
            <w:tcW w:type="dxa" w:w="468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'Prove loyalty by giving us everything immediately.'</w:t>
            </w:r>
          </w:p>
        </w:tc>
      </w:tr>
      <w:tr>
        <w:trPr>
          <w:cantSplit/>
        </w:trPr>
        <w:tc>
          <w:tcPr>
            <w:tcW w:type="dxa" w:w="468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'Rank follows responsibility and recorded action.'</w:t>
            </w:r>
          </w:p>
        </w:tc>
        <w:tc>
          <w:tcPr>
            <w:tcW w:type="dxa" w:w="468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'Join now and you can become command.'</w:t>
            </w:r>
          </w:p>
        </w:tc>
      </w:tr>
    </w:tbl>
    <w:p>
      <w:pPr>
        <w:spacing w:before="0" w:after="60" w:line="300" w:lineRule="auto"/>
        <w:jc w:val="left"/>
      </w:pPr>
      <w:r>
        <w:rPr>
          <w:rFonts w:ascii="Calibri" w:hAnsi="Calibri"/>
          <w:b w:val="0"/>
          <w:i w:val="0"/>
          <w:color w:val="111111"/>
          <w:sz w:val="4"/>
        </w:rPr>
      </w:r>
    </w:p>
    <w:p>
      <w:pPr>
        <w:pStyle w:val="Heading1"/>
        <w:pageBreakBefore/>
      </w:pPr>
      <w:r>
        <w:t>8. Application Form and Initial Screening</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Collect enough information to make a fair first decision without gathering unnecessary private data.</w:t>
      </w:r>
    </w:p>
    <w:p>
      <w:pPr>
        <w:pStyle w:val="Heading2"/>
      </w:pPr>
      <w:r>
        <w:t>Application questions</w:t>
      </w:r>
    </w:p>
    <w:tbl>
      <w:tblPr>
        <w:tblStyle w:val="TableGrid"/>
        <w:tblW w:type="dxa" w:w="9360"/>
        <w:jc w:val="left"/>
        <w:tblLayout w:type="fixed"/>
        <w:tblLook w:firstColumn="1" w:firstRow="1" w:lastColumn="0" w:lastRow="0" w:noHBand="0" w:noVBand="1" w:val="04A0"/>
        <w:tblInd w:w="120" w:type="dxa"/>
      </w:tblPr>
      <w:tblGrid>
        <w:gridCol w:w="1700"/>
        <w:gridCol w:w="7660"/>
      </w:tblGrid>
      <w:tr>
        <w:trPr>
          <w:tblHeader w:val="true"/>
          <w:cantSplit/>
        </w:trPr>
        <w:tc>
          <w:tcPr>
            <w:tcW w:type="dxa" w:w="17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Area</w:t>
            </w:r>
          </w:p>
        </w:tc>
        <w:tc>
          <w:tcPr>
            <w:tcW w:type="dxa" w:w="76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Question</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Identity</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Discord username and PSN online ID. List any alternate PSN account used for DayZ.</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Eligibility</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Confirm 18+ and country/timezone. Do not request date of birth or identity documents.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Availability</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Typical days, start/end times, expected hours and any predictable restrictions.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Platform</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Confirm PlayStation 5 access, microphone and ability to use Discord/PS party voice.</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Experience</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Approximate DayZ experience; maps; official/community servers; building, PvP, navigation and survival skill.</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Role</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Rank Workforce, Legion, Office/Scout and Generalist from first to last preference.</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Contribution</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Which non-combat jobs are you willing to complete every week? Give examples.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History</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Previous crews in the last year, why you left and whether any current conflict could affect the OCarlins.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Conduct</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Have you been removed from a server or crew for conduct/security reasons? Explain briefly.</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Motivation</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Why the OCarlins? What do you want to build or contribute during your first month?</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Scenario</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You log in and find an outer gate open with nobody responding. What do you do first?</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Consent</w:t>
            </w:r>
          </w:p>
        </w:tc>
        <w:tc>
          <w:tcPr>
            <w:tcW w:type="dxa" w:w="76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Confirm the rules, interview/trial process and that answers will be stored privately for recruitment decisions.</w:t>
            </w:r>
          </w:p>
        </w:tc>
      </w:tr>
    </w:tbl>
    <w:p>
      <w:pPr>
        <w:spacing w:before="0" w:after="60" w:line="300" w:lineRule="auto"/>
        <w:jc w:val="left"/>
      </w:pPr>
      <w:r>
        <w:rPr>
          <w:rFonts w:ascii="Calibri" w:hAnsi="Calibri"/>
          <w:b w:val="0"/>
          <w:i w:val="0"/>
          <w:color w:val="111111"/>
          <w:sz w:val="4"/>
        </w:rPr>
      </w:r>
    </w:p>
    <w:p>
      <w:pPr>
        <w:pStyle w:val="Heading2"/>
      </w:pPr>
      <w:r>
        <w:t>Initial screen — pass/hold/decline</w:t>
      </w:r>
    </w:p>
    <w:tbl>
      <w:tblPr>
        <w:tblStyle w:val="TableGrid"/>
        <w:tblW w:type="dxa" w:w="9360"/>
        <w:jc w:val="left"/>
        <w:tblLayout w:type="fixed"/>
        <w:tblLook w:firstColumn="1" w:firstRow="1" w:lastColumn="0" w:lastRow="0" w:noHBand="0" w:noVBand="1" w:val="04A0"/>
        <w:tblInd w:w="120" w:type="dxa"/>
      </w:tblPr>
      <w:tblGrid>
        <w:gridCol w:w="1400"/>
        <w:gridCol w:w="2450"/>
        <w:gridCol w:w="2450"/>
        <w:gridCol w:w="3060"/>
      </w:tblGrid>
      <w:tr>
        <w:trPr>
          <w:tblHeader w:val="true"/>
          <w:cantSplit/>
        </w:trPr>
        <w:tc>
          <w:tcPr>
            <w:tcW w:type="dxa" w:w="14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Check</w:t>
            </w:r>
          </w:p>
        </w:tc>
        <w:tc>
          <w:tcPr>
            <w:tcW w:type="dxa" w:w="245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Pass</w:t>
            </w:r>
          </w:p>
        </w:tc>
        <w:tc>
          <w:tcPr>
            <w:tcW w:type="dxa" w:w="245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Hold</w:t>
            </w:r>
          </w:p>
        </w:tc>
        <w:tc>
          <w:tcPr>
            <w:tcW w:type="dxa" w:w="30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Decline</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Completeness</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All material fields answered.</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One clarification needed.</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Refuses basic questions or fabricates answers.</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Availability</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Overlaps crew operations.</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Limited but useful Reserve window.</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No usable overlap and no viable asynchronous contribution.</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Contribution</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Names useful non-combat work.</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Inexperienced but willing to learn.</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Will only PvP or expects to be supplied.</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History</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Coherent and accountable.</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Material concern needs interview.</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Confirmed hard disqualifier or deliberate leak request.</w:t>
            </w:r>
          </w:p>
        </w:tc>
      </w:tr>
      <w:tr>
        <w:trPr>
          <w:cantSplit/>
        </w:trPr>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Communication</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Respectful and understandable.</w:t>
            </w:r>
          </w:p>
        </w:tc>
        <w:tc>
          <w:tcPr>
            <w:tcW w:type="dxa" w:w="24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Needs voice test/accessibility adjustment.</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Abusive, coercive or persistently evasive.</w:t>
            </w:r>
          </w:p>
        </w:tc>
      </w:tr>
    </w:tbl>
    <w:p>
      <w:pPr>
        <w:spacing w:before="0" w:after="60" w:line="300" w:lineRule="auto"/>
        <w:jc w:val="left"/>
      </w:pPr>
      <w:r>
        <w:rPr>
          <w:rFonts w:ascii="Calibri" w:hAnsi="Calibri"/>
          <w:b w:val="0"/>
          <w:i w:val="0"/>
          <w:color w:val="111111"/>
          <w:sz w:val="4"/>
        </w:rPr>
      </w:r>
    </w:p>
    <w:p>
      <w:pPr>
        <w:pStyle w:val="Heading2"/>
      </w:pPr>
      <w:r>
        <w:t>Screening record</w:t>
      </w:r>
    </w:p>
    <w:p>
      <w:pPr>
        <w:pStyle w:val="Heading2"/>
      </w:pPr>
      <w:r>
        <w:t>Recruiter completion block</w:t>
      </w:r>
    </w:p>
    <w:p>
      <w:pPr>
        <w:spacing w:before="0" w:after="80" w:line="276" w:lineRule="auto"/>
        <w:jc w:val="left"/>
      </w:pPr>
      <w:r>
        <w:rPr>
          <w:rFonts w:ascii="Calibri" w:hAnsi="Calibri"/>
          <w:b/>
          <w:i w:val="0"/>
          <w:color w:val="0B2545"/>
          <w:sz w:val="22"/>
        </w:rPr>
        <w:t xml:space="preserve">Applicant: </w:t>
      </w:r>
      <w:r>
        <w:rPr>
          <w:rFonts w:ascii="Calibri" w:hAnsi="Calibri"/>
          <w:b w:val="0"/>
          <w:i w:val="0"/>
          <w:color w:val="111111"/>
          <w:sz w:val="22"/>
        </w:rPr>
        <w:t>____________________   PSN: ____________________</w:t>
      </w:r>
    </w:p>
    <w:p>
      <w:pPr>
        <w:spacing w:before="0" w:after="80" w:line="276" w:lineRule="auto"/>
        <w:jc w:val="left"/>
      </w:pPr>
      <w:r>
        <w:rPr>
          <w:rFonts w:ascii="Calibri" w:hAnsi="Calibri"/>
          <w:b/>
          <w:i w:val="0"/>
          <w:color w:val="0B2545"/>
          <w:sz w:val="22"/>
        </w:rPr>
        <w:t xml:space="preserve">Source: </w:t>
      </w:r>
      <w:r>
        <w:rPr>
          <w:rFonts w:ascii="Calibri" w:hAnsi="Calibri"/>
          <w:b w:val="0"/>
          <w:i w:val="0"/>
          <w:color w:val="111111"/>
          <w:sz w:val="22"/>
        </w:rPr>
        <w:t>____________________   Sponsor: ____________________</w:t>
      </w:r>
    </w:p>
    <w:p>
      <w:pPr>
        <w:spacing w:before="0" w:after="80" w:line="276" w:lineRule="auto"/>
        <w:jc w:val="left"/>
      </w:pPr>
      <w:r>
        <w:rPr>
          <w:rFonts w:ascii="Calibri" w:hAnsi="Calibri"/>
          <w:b/>
          <w:i w:val="0"/>
          <w:color w:val="0B2545"/>
          <w:sz w:val="22"/>
        </w:rPr>
        <w:t xml:space="preserve">Owner: </w:t>
      </w:r>
      <w:r>
        <w:rPr>
          <w:rFonts w:ascii="Calibri" w:hAnsi="Calibri"/>
          <w:b w:val="0"/>
          <w:i w:val="0"/>
          <w:color w:val="111111"/>
          <w:sz w:val="22"/>
        </w:rPr>
        <w:t>____________________   Received: ____ / ____ / ____</w:t>
      </w:r>
    </w:p>
    <w:p>
      <w:pPr>
        <w:spacing w:before="0" w:after="80" w:line="276" w:lineRule="auto"/>
        <w:jc w:val="left"/>
      </w:pPr>
      <w:r>
        <w:rPr>
          <w:rFonts w:ascii="Calibri" w:hAnsi="Calibri"/>
          <w:b/>
          <w:i w:val="0"/>
          <w:color w:val="0B2545"/>
          <w:sz w:val="22"/>
        </w:rPr>
        <w:t xml:space="preserve">Decision: </w:t>
      </w:r>
      <w:r>
        <w:rPr>
          <w:rFonts w:ascii="Calibri" w:hAnsi="Calibri"/>
          <w:b w:val="0"/>
          <w:i w:val="0"/>
          <w:color w:val="111111"/>
          <w:sz w:val="22"/>
        </w:rPr>
        <w:t>PASS / HOLD / DECLINE   Due date: ____ / ____ / ____</w:t>
      </w:r>
    </w:p>
    <w:p>
      <w:pPr>
        <w:spacing w:before="0" w:after="80" w:line="276" w:lineRule="auto"/>
        <w:jc w:val="left"/>
      </w:pPr>
      <w:r>
        <w:rPr>
          <w:rFonts w:ascii="Calibri" w:hAnsi="Calibri"/>
          <w:b/>
          <w:i w:val="0"/>
          <w:color w:val="0B2545"/>
          <w:sz w:val="22"/>
        </w:rPr>
        <w:t xml:space="preserve">Material concerns: </w:t>
      </w:r>
      <w:r>
        <w:rPr>
          <w:rFonts w:ascii="Calibri" w:hAnsi="Calibri"/>
          <w:b w:val="0"/>
          <w:i w:val="0"/>
          <w:color w:val="111111"/>
          <w:sz w:val="22"/>
        </w:rPr>
        <w:t>____________________________________________________________</w:t>
      </w:r>
    </w:p>
    <w:p>
      <w:pPr>
        <w:spacing w:before="0" w:after="80" w:line="276" w:lineRule="auto"/>
        <w:jc w:val="left"/>
      </w:pPr>
      <w:r>
        <w:rPr>
          <w:rFonts w:ascii="Calibri" w:hAnsi="Calibri"/>
          <w:b/>
          <w:i w:val="0"/>
          <w:color w:val="0B2545"/>
          <w:sz w:val="22"/>
        </w:rPr>
        <w:t xml:space="preserve">Next action: </w:t>
      </w:r>
      <w:r>
        <w:rPr>
          <w:rFonts w:ascii="Calibri" w:hAnsi="Calibri"/>
          <w:b w:val="0"/>
          <w:i w:val="0"/>
          <w:color w:val="111111"/>
          <w:sz w:val="22"/>
        </w:rPr>
        <w:t>_______________________________________________________________</w:t>
      </w:r>
    </w:p>
    <w:p>
      <w:pPr>
        <w:pStyle w:val="Heading1"/>
        <w:pageBreakBefore/>
      </w:pPr>
      <w:r>
        <w:t>9. Structured Voice Interview</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Run a consistent 20–30 minute conversation that tests motivation, judgment, communication and accountability.</w:t>
      </w:r>
    </w:p>
    <w:p>
      <w:pPr>
        <w:pStyle w:val="Heading2"/>
      </w:pPr>
      <w:r>
        <w:t>Interview conditions</w:t>
      </w:r>
    </w:p>
    <w:p>
      <w:pPr>
        <w:spacing w:before="0" w:after="80" w:line="300" w:lineRule="auto"/>
        <w:jc w:val="left"/>
        <w:numPr>
          <w:ilvl w:val="0"/>
          <w:numId w:val="10"/>
        </w:numPr>
      </w:pPr>
      <w:r>
        <w:rPr>
          <w:rFonts w:ascii="Calibri" w:hAnsi="Calibri"/>
          <w:b w:val="0"/>
          <w:i w:val="0"/>
          <w:color w:val="111111"/>
          <w:sz w:val="22"/>
        </w:rPr>
        <w:t>Use a closed PlayStation party or private Discord voice channel. Do not use an open party for sensitive discussion.</w:t>
      </w:r>
    </w:p>
    <w:p>
      <w:pPr>
        <w:spacing w:before="0" w:after="80" w:line="300" w:lineRule="auto"/>
        <w:jc w:val="left"/>
        <w:numPr>
          <w:ilvl w:val="0"/>
          <w:numId w:val="10"/>
        </w:numPr>
      </w:pPr>
      <w:r>
        <w:rPr>
          <w:rFonts w:ascii="Calibri" w:hAnsi="Calibri"/>
          <w:b w:val="0"/>
          <w:i w:val="0"/>
          <w:color w:val="111111"/>
          <w:sz w:val="22"/>
        </w:rPr>
        <w:t>Two interviewers are preferred: one leads, one records. Tell the candidate who is present.</w:t>
      </w:r>
    </w:p>
    <w:p>
      <w:pPr>
        <w:spacing w:before="0" w:after="80" w:line="300" w:lineRule="auto"/>
        <w:jc w:val="left"/>
        <w:numPr>
          <w:ilvl w:val="0"/>
          <w:numId w:val="10"/>
        </w:numPr>
      </w:pPr>
      <w:r>
        <w:rPr>
          <w:rFonts w:ascii="Calibri" w:hAnsi="Calibri"/>
          <w:b w:val="0"/>
          <w:i w:val="0"/>
          <w:color w:val="111111"/>
          <w:sz w:val="22"/>
        </w:rPr>
        <w:t>Explain that the interview is not secretly recorded. If anyone wants a recording, obtain explicit consent from everyone first.</w:t>
      </w:r>
    </w:p>
    <w:p>
      <w:pPr>
        <w:spacing w:before="0" w:after="80" w:line="300" w:lineRule="auto"/>
        <w:jc w:val="left"/>
        <w:numPr>
          <w:ilvl w:val="0"/>
          <w:numId w:val="10"/>
        </w:numPr>
      </w:pPr>
      <w:r>
        <w:rPr>
          <w:rFonts w:ascii="Calibri" w:hAnsi="Calibri"/>
          <w:b w:val="0"/>
          <w:i w:val="0"/>
          <w:color w:val="111111"/>
          <w:sz w:val="22"/>
        </w:rPr>
        <w:t>Ask the same core questions in the same order, then follow up on material answers.</w:t>
      </w:r>
    </w:p>
    <w:p>
      <w:pPr>
        <w:spacing w:before="0" w:after="80" w:line="300" w:lineRule="auto"/>
        <w:jc w:val="left"/>
        <w:numPr>
          <w:ilvl w:val="0"/>
          <w:numId w:val="10"/>
        </w:numPr>
      </w:pPr>
      <w:r>
        <w:rPr>
          <w:rFonts w:ascii="Calibri" w:hAnsi="Calibri"/>
          <w:b w:val="0"/>
          <w:i w:val="0"/>
          <w:color w:val="111111"/>
          <w:sz w:val="22"/>
        </w:rPr>
        <w:t>Make reasonable accessibility adjustments, including text interview where voice is not practicable, while still testing operational communication another way.</w:t>
      </w:r>
    </w:p>
    <w:p>
      <w:pPr>
        <w:pStyle w:val="Heading2"/>
      </w:pPr>
      <w:r>
        <w:t>Interview run sheet</w:t>
      </w:r>
    </w:p>
    <w:tbl>
      <w:tblPr>
        <w:tblStyle w:val="TableGrid"/>
        <w:tblW w:type="dxa" w:w="9360"/>
        <w:jc w:val="left"/>
        <w:tblLayout w:type="fixed"/>
        <w:tblLook w:firstColumn="1" w:firstRow="1" w:lastColumn="0" w:lastRow="0" w:noHBand="0" w:noVBand="1" w:val="04A0"/>
        <w:tblInd w:w="120" w:type="dxa"/>
      </w:tblPr>
      <w:tblGrid>
        <w:gridCol w:w="1300"/>
        <w:gridCol w:w="2600"/>
        <w:gridCol w:w="5460"/>
      </w:tblGrid>
      <w:tr>
        <w:trPr>
          <w:tblHeader w:val="true"/>
          <w:cantSplit/>
        </w:trPr>
        <w:tc>
          <w:tcPr>
            <w:tcW w:type="dxa" w:w="13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Time</w:t>
            </w:r>
          </w:p>
        </w:tc>
        <w:tc>
          <w:tcPr>
            <w:tcW w:type="dxa" w:w="26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Block</w:t>
            </w:r>
          </w:p>
        </w:tc>
        <w:tc>
          <w:tcPr>
            <w:tcW w:type="dxa" w:w="54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Required content</w:t>
            </w:r>
          </w:p>
        </w:tc>
      </w:tr>
      <w:tr>
        <w:trPr>
          <w:cantSplit/>
        </w:trPr>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0–3 min</w:t>
            </w:r>
          </w:p>
        </w:tc>
        <w:tc>
          <w:tcPr>
            <w:tcW w:type="dxa" w:w="2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Welcome and process</w:t>
            </w:r>
          </w:p>
        </w:tc>
        <w:tc>
          <w:tcPr>
            <w:tcW w:type="dxa" w:w="5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Explain crew, stages, no instant codes/rank, expected duration.</w:t>
            </w:r>
          </w:p>
        </w:tc>
      </w:tr>
      <w:tr>
        <w:trPr>
          <w:cantSplit/>
        </w:trPr>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3–8 min</w:t>
            </w:r>
          </w:p>
        </w:tc>
        <w:tc>
          <w:tcPr>
            <w:tcW w:type="dxa" w:w="2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Motivation</w:t>
            </w:r>
          </w:p>
        </w:tc>
        <w:tc>
          <w:tcPr>
            <w:tcW w:type="dxa" w:w="5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Why us? Why now? What does contribution mean to you?</w:t>
            </w:r>
          </w:p>
        </w:tc>
      </w:tr>
      <w:tr>
        <w:trPr>
          <w:cantSplit/>
        </w:trPr>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8–13 min</w:t>
            </w:r>
          </w:p>
        </w:tc>
        <w:tc>
          <w:tcPr>
            <w:tcW w:type="dxa" w:w="2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History and accountability</w:t>
            </w:r>
          </w:p>
        </w:tc>
        <w:tc>
          <w:tcPr>
            <w:tcW w:type="dxa" w:w="5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Tell us about a crew conflict or failed operation. What was your part?</w:t>
            </w:r>
          </w:p>
        </w:tc>
      </w:tr>
      <w:tr>
        <w:trPr>
          <w:cantSplit/>
        </w:trPr>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13–18 min</w:t>
            </w:r>
          </w:p>
        </w:tc>
        <w:tc>
          <w:tcPr>
            <w:tcW w:type="dxa" w:w="2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Role and work</w:t>
            </w:r>
          </w:p>
        </w:tc>
        <w:tc>
          <w:tcPr>
            <w:tcW w:type="dxa" w:w="5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Which regular jobs will you do? What task do you dislike but still complete?</w:t>
            </w:r>
          </w:p>
        </w:tc>
      </w:tr>
      <w:tr>
        <w:trPr>
          <w:cantSplit/>
        </w:trPr>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18–24 min</w:t>
            </w:r>
          </w:p>
        </w:tc>
        <w:tc>
          <w:tcPr>
            <w:tcW w:type="dxa" w:w="2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Scenarios</w:t>
            </w:r>
          </w:p>
        </w:tc>
        <w:tc>
          <w:tcPr>
            <w:tcW w:type="dxa" w:w="5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Gate open; code requested; commander orders disengage; teammate is angry; supplies lost.</w:t>
            </w:r>
          </w:p>
        </w:tc>
      </w:tr>
      <w:tr>
        <w:trPr>
          <w:cantSplit/>
        </w:trPr>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24–27 min</w:t>
            </w:r>
          </w:p>
        </w:tc>
        <w:tc>
          <w:tcPr>
            <w:tcW w:type="dxa" w:w="2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Availability</w:t>
            </w:r>
          </w:p>
        </w:tc>
        <w:tc>
          <w:tcPr>
            <w:tcW w:type="dxa" w:w="5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Confirm schedule, Active/Reserve expectation and first trial window.</w:t>
            </w:r>
          </w:p>
        </w:tc>
      </w:tr>
      <w:tr>
        <w:trPr>
          <w:cantSplit/>
        </w:trPr>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27–30 min</w:t>
            </w:r>
          </w:p>
        </w:tc>
        <w:tc>
          <w:tcPr>
            <w:tcW w:type="dxa" w:w="2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Candidate questions</w:t>
            </w:r>
          </w:p>
        </w:tc>
        <w:tc>
          <w:tcPr>
            <w:tcW w:type="dxa" w:w="5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Answer honestly; give decision time and next step.</w:t>
            </w:r>
          </w:p>
        </w:tc>
      </w:tr>
    </w:tbl>
    <w:p>
      <w:pPr>
        <w:spacing w:before="0" w:after="60" w:line="300" w:lineRule="auto"/>
        <w:jc w:val="left"/>
      </w:pPr>
      <w:r>
        <w:rPr>
          <w:rFonts w:ascii="Calibri" w:hAnsi="Calibri"/>
          <w:b w:val="0"/>
          <w:i w:val="0"/>
          <w:color w:val="111111"/>
          <w:sz w:val="4"/>
        </w:rPr>
      </w:r>
    </w:p>
    <w:p>
      <w:pPr>
        <w:pStyle w:val="Heading2"/>
      </w:pPr>
      <w:r>
        <w:t>Core questions</w:t>
      </w:r>
    </w:p>
    <w:p>
      <w:pPr>
        <w:spacing w:before="0" w:after="80" w:line="300" w:lineRule="auto"/>
        <w:jc w:val="left"/>
        <w:numPr>
          <w:ilvl w:val="0"/>
          <w:numId w:val="15"/>
        </w:numPr>
      </w:pPr>
      <w:r>
        <w:rPr>
          <w:rFonts w:ascii="Calibri" w:hAnsi="Calibri"/>
          <w:b w:val="0"/>
          <w:i w:val="0"/>
          <w:color w:val="111111"/>
          <w:sz w:val="22"/>
        </w:rPr>
        <w:t>What attracted you to the OCarlins, beyond having a group or base?</w:t>
      </w:r>
    </w:p>
    <w:p>
      <w:pPr>
        <w:spacing w:before="0" w:after="80" w:line="300" w:lineRule="auto"/>
        <w:jc w:val="left"/>
        <w:numPr>
          <w:ilvl w:val="0"/>
          <w:numId w:val="15"/>
        </w:numPr>
      </w:pPr>
      <w:r>
        <w:rPr>
          <w:rFonts w:ascii="Calibri" w:hAnsi="Calibri"/>
          <w:b w:val="0"/>
          <w:i w:val="0"/>
          <w:color w:val="111111"/>
          <w:sz w:val="22"/>
        </w:rPr>
        <w:t>Describe the most useful thing you did for a previous crew that did not involve killing another player.</w:t>
      </w:r>
    </w:p>
    <w:p>
      <w:pPr>
        <w:spacing w:before="0" w:after="80" w:line="300" w:lineRule="auto"/>
        <w:jc w:val="left"/>
        <w:numPr>
          <w:ilvl w:val="0"/>
          <w:numId w:val="15"/>
        </w:numPr>
      </w:pPr>
      <w:r>
        <w:rPr>
          <w:rFonts w:ascii="Calibri" w:hAnsi="Calibri"/>
          <w:b w:val="0"/>
          <w:i w:val="0"/>
          <w:color w:val="111111"/>
          <w:sz w:val="22"/>
        </w:rPr>
        <w:t>Tell us about a time a plan failed in DayZ. What did you do after the failure?</w:t>
      </w:r>
    </w:p>
    <w:p>
      <w:pPr>
        <w:spacing w:before="0" w:after="80" w:line="300" w:lineRule="auto"/>
        <w:jc w:val="left"/>
        <w:numPr>
          <w:ilvl w:val="0"/>
          <w:numId w:val="15"/>
        </w:numPr>
      </w:pPr>
      <w:r>
        <w:rPr>
          <w:rFonts w:ascii="Calibri" w:hAnsi="Calibri"/>
          <w:b w:val="0"/>
          <w:i w:val="0"/>
          <w:color w:val="111111"/>
          <w:sz w:val="22"/>
        </w:rPr>
        <w:t>If you disagree with an operation lead in the moment, how do you handle it?</w:t>
      </w:r>
    </w:p>
    <w:p>
      <w:pPr>
        <w:spacing w:before="0" w:after="80" w:line="300" w:lineRule="auto"/>
        <w:jc w:val="left"/>
        <w:numPr>
          <w:ilvl w:val="0"/>
          <w:numId w:val="15"/>
        </w:numPr>
      </w:pPr>
      <w:r>
        <w:rPr>
          <w:rFonts w:ascii="Calibri" w:hAnsi="Calibri"/>
          <w:b w:val="0"/>
          <w:i w:val="0"/>
          <w:color w:val="111111"/>
          <w:sz w:val="22"/>
        </w:rPr>
        <w:t>You are asked to spend a session gathering building supplies while others patrol. What is your response?</w:t>
      </w:r>
    </w:p>
    <w:p>
      <w:pPr>
        <w:spacing w:before="0" w:after="80" w:line="300" w:lineRule="auto"/>
        <w:jc w:val="left"/>
        <w:numPr>
          <w:ilvl w:val="0"/>
          <w:numId w:val="15"/>
        </w:numPr>
      </w:pPr>
      <w:r>
        <w:rPr>
          <w:rFonts w:ascii="Calibri" w:hAnsi="Calibri"/>
          <w:b w:val="0"/>
          <w:i w:val="0"/>
          <w:color w:val="111111"/>
          <w:sz w:val="22"/>
        </w:rPr>
        <w:t>A friend outside the crew asks for the base location or a gate code. What do you say and report?</w:t>
      </w:r>
    </w:p>
    <w:p>
      <w:pPr>
        <w:spacing w:before="0" w:after="80" w:line="300" w:lineRule="auto"/>
        <w:jc w:val="left"/>
        <w:numPr>
          <w:ilvl w:val="0"/>
          <w:numId w:val="15"/>
        </w:numPr>
      </w:pPr>
      <w:r>
        <w:rPr>
          <w:rFonts w:ascii="Calibri" w:hAnsi="Calibri"/>
          <w:b w:val="0"/>
          <w:i w:val="0"/>
          <w:color w:val="111111"/>
          <w:sz w:val="22"/>
        </w:rPr>
        <w:t>You discover a member taking shared items without recording or replacing them. What do you do?</w:t>
      </w:r>
    </w:p>
    <w:p>
      <w:pPr>
        <w:spacing w:before="0" w:after="80" w:line="300" w:lineRule="auto"/>
        <w:jc w:val="left"/>
        <w:numPr>
          <w:ilvl w:val="0"/>
          <w:numId w:val="15"/>
        </w:numPr>
      </w:pPr>
      <w:r>
        <w:rPr>
          <w:rFonts w:ascii="Calibri" w:hAnsi="Calibri"/>
          <w:b w:val="0"/>
          <w:i w:val="0"/>
          <w:color w:val="111111"/>
          <w:sz w:val="22"/>
        </w:rPr>
        <w:t>Which branch best suits you, and what skill do you still need to learn?</w:t>
      </w:r>
    </w:p>
    <w:p>
      <w:pPr>
        <w:spacing w:before="0" w:after="80" w:line="300" w:lineRule="auto"/>
        <w:jc w:val="left"/>
        <w:numPr>
          <w:ilvl w:val="0"/>
          <w:numId w:val="15"/>
        </w:numPr>
      </w:pPr>
      <w:r>
        <w:rPr>
          <w:rFonts w:ascii="Calibri" w:hAnsi="Calibri"/>
          <w:b w:val="0"/>
          <w:i w:val="0"/>
          <w:color w:val="111111"/>
          <w:sz w:val="22"/>
        </w:rPr>
        <w:t>What would make you leave a crew, and how would you leave responsibly?</w:t>
      </w:r>
    </w:p>
    <w:p>
      <w:pPr>
        <w:spacing w:before="0" w:after="80" w:line="300" w:lineRule="auto"/>
        <w:jc w:val="left"/>
        <w:numPr>
          <w:ilvl w:val="0"/>
          <w:numId w:val="15"/>
        </w:numPr>
      </w:pPr>
      <w:r>
        <w:rPr>
          <w:rFonts w:ascii="Calibri" w:hAnsi="Calibri"/>
          <w:b w:val="0"/>
          <w:i w:val="0"/>
          <w:color w:val="111111"/>
          <w:sz w:val="22"/>
        </w:rPr>
        <w:t>What weekly commitment can you actually sustain for the next month?</w:t>
      </w:r>
    </w:p>
    <w:p>
      <w:pPr>
        <w:pStyle w:val="Heading2"/>
      </w:pPr>
      <w:r>
        <w:t>Scenario probes</w:t>
      </w:r>
    </w:p>
    <w:p>
      <w:pPr>
        <w:spacing w:before="0" w:after="80" w:line="300" w:lineRule="auto"/>
        <w:jc w:val="left"/>
        <w:numPr>
          <w:ilvl w:val="0"/>
          <w:numId w:val="10"/>
        </w:numPr>
      </w:pPr>
      <w:r>
        <w:rPr>
          <w:rFonts w:ascii="Calibri" w:hAnsi="Calibri"/>
          <w:b w:val="0"/>
          <w:i w:val="0"/>
          <w:color w:val="111111"/>
          <w:sz w:val="22"/>
        </w:rPr>
        <w:t>Do they protect the crew first without inventing permission?</w:t>
      </w:r>
    </w:p>
    <w:p>
      <w:pPr>
        <w:spacing w:before="0" w:after="80" w:line="300" w:lineRule="auto"/>
        <w:jc w:val="left"/>
        <w:numPr>
          <w:ilvl w:val="0"/>
          <w:numId w:val="10"/>
        </w:numPr>
      </w:pPr>
      <w:r>
        <w:rPr>
          <w:rFonts w:ascii="Calibri" w:hAnsi="Calibri"/>
          <w:b w:val="0"/>
          <w:i w:val="0"/>
          <w:color w:val="111111"/>
          <w:sz w:val="22"/>
        </w:rPr>
        <w:t>Do they report facts before accusations?</w:t>
      </w:r>
    </w:p>
    <w:p>
      <w:pPr>
        <w:spacing w:before="0" w:after="80" w:line="300" w:lineRule="auto"/>
        <w:jc w:val="left"/>
        <w:numPr>
          <w:ilvl w:val="0"/>
          <w:numId w:val="10"/>
        </w:numPr>
      </w:pPr>
      <w:r>
        <w:rPr>
          <w:rFonts w:ascii="Calibri" w:hAnsi="Calibri"/>
          <w:b w:val="0"/>
          <w:i w:val="0"/>
          <w:color w:val="111111"/>
          <w:sz w:val="22"/>
        </w:rPr>
        <w:t>Can they obey an immediate safety order and raise disagreement afterward?</w:t>
      </w:r>
    </w:p>
    <w:p>
      <w:pPr>
        <w:spacing w:before="0" w:after="80" w:line="300" w:lineRule="auto"/>
        <w:jc w:val="left"/>
        <w:numPr>
          <w:ilvl w:val="0"/>
          <w:numId w:val="10"/>
        </w:numPr>
      </w:pPr>
      <w:r>
        <w:rPr>
          <w:rFonts w:ascii="Calibri" w:hAnsi="Calibri"/>
          <w:b w:val="0"/>
          <w:i w:val="0"/>
          <w:color w:val="111111"/>
          <w:sz w:val="22"/>
        </w:rPr>
        <w:t>Do they offer a proportional response, or jump directly to punishment and revenge?</w:t>
      </w:r>
    </w:p>
    <w:p>
      <w:pPr>
        <w:spacing w:before="0" w:after="80" w:line="300" w:lineRule="auto"/>
        <w:jc w:val="left"/>
        <w:numPr>
          <w:ilvl w:val="0"/>
          <w:numId w:val="10"/>
        </w:numPr>
      </w:pPr>
      <w:r>
        <w:rPr>
          <w:rFonts w:ascii="Calibri" w:hAnsi="Calibri"/>
          <w:b w:val="0"/>
          <w:i w:val="0"/>
          <w:color w:val="111111"/>
          <w:sz w:val="22"/>
        </w:rPr>
        <w:t>Do they accept that recovery, rebuilding and withdrawal can be successful outcomes?</w:t>
      </w:r>
    </w:p>
    <w:p>
      <w:pPr>
        <w:pStyle w:val="Heading1"/>
        <w:pageBreakBefore/>
      </w:pPr>
      <w:r>
        <w:t>10. Candidate Scorecard and Decision Rules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Replace instinct-only selection with a 100-point assessment and non-negotiable safety vetoes.</w:t>
      </w:r>
    </w:p>
    <w:tbl>
      <w:tblPr>
        <w:tblStyle w:val="TableGrid"/>
        <w:tblW w:type="dxa" w:w="9360"/>
        <w:jc w:val="left"/>
        <w:tblLayout w:type="fixed"/>
        <w:tblLook w:firstColumn="1" w:firstRow="1" w:lastColumn="0" w:lastRow="0" w:noHBand="0" w:noVBand="1" w:val="04A0"/>
        <w:tblInd w:w="120" w:type="dxa"/>
      </w:tblPr>
      <w:tblGrid>
        <w:gridCol w:w="2100"/>
        <w:gridCol w:w="900"/>
        <w:gridCol w:w="6360"/>
      </w:tblGrid>
      <w:tr>
        <w:trPr>
          <w:tblHeader w:val="true"/>
          <w:cantSplit/>
        </w:trPr>
        <w:tc>
          <w:tcPr>
            <w:tcW w:type="dxa" w:w="21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Dimension</w:t>
            </w:r>
          </w:p>
        </w:tc>
        <w:tc>
          <w:tcPr>
            <w:tcW w:type="dxa" w:w="9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Points</w:t>
            </w:r>
          </w:p>
        </w:tc>
        <w:tc>
          <w:tcPr>
            <w:tcW w:type="dxa" w:w="63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Scoring evidence</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Reliability</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20</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Specific availability; keeps appointments; realistic commitments; evidence of follow-through.</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Teamwork</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15</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 follow, cooperate, share work and resolve disagreement without undermining operations.</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Judgment</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15</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Proportional decisions; knows when to report, wait, disengage or ask permission.</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Contribution orientation</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15</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Actively values logistics, building, maintenance, teaching or intelligence—not only rewards.</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Communication</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10</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Clear, concise, respectful; listens and can deliver useful callouts/reports.</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Practical skill</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10</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Relevant DayZ survival, navigation, building, combat, planning or organisational ability.</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Temperament and culture</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10</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Stable under setbacks; accountable; no status obsession or drama-seeking.</w:t>
            </w:r>
          </w:p>
        </w:tc>
      </w:tr>
      <w:tr>
        <w:trPr>
          <w:cantSplit/>
        </w:trPr>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Security discipline</w:t>
            </w:r>
          </w:p>
        </w:tc>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5</w:t>
            </w:r>
          </w:p>
        </w:tc>
        <w:tc>
          <w:tcPr>
            <w:tcW w:type="dxa" w:w="63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Understands least privilege; protects codes, coordinates and internal information.</w:t>
            </w:r>
          </w:p>
        </w:tc>
      </w:tr>
    </w:tbl>
    <w:p>
      <w:pPr>
        <w:spacing w:before="0" w:after="60" w:line="300" w:lineRule="auto"/>
        <w:jc w:val="left"/>
      </w:pPr>
      <w:r>
        <w:rPr>
          <w:rFonts w:ascii="Calibri" w:hAnsi="Calibri"/>
          <w:b w:val="0"/>
          <w:i w:val="0"/>
          <w:color w:val="111111"/>
          <w:sz w:val="4"/>
        </w:rPr>
      </w:r>
    </w:p>
    <w:p>
      <w:pPr>
        <w:pStyle w:val="Heading2"/>
      </w:pPr>
      <w:r>
        <w:t>Scoring anchors</w:t>
      </w:r>
    </w:p>
    <w:tbl>
      <w:tblPr>
        <w:tblStyle w:val="TableGrid"/>
        <w:tblW w:type="dxa" w:w="9360"/>
        <w:jc w:val="left"/>
        <w:tblLayout w:type="fixed"/>
        <w:tblLook w:firstColumn="1" w:firstRow="1" w:lastColumn="0" w:lastRow="0" w:noHBand="0" w:noVBand="1" w:val="04A0"/>
        <w:tblInd w:w="120" w:type="dxa"/>
      </w:tblPr>
      <w:tblGrid>
        <w:gridCol w:w="1200"/>
        <w:gridCol w:w="2100"/>
        <w:gridCol w:w="6060"/>
      </w:tblGrid>
      <w:tr>
        <w:trPr>
          <w:tblHeader w:val="true"/>
          <w:cantSplit/>
        </w:trPr>
        <w:tc>
          <w:tcPr>
            <w:tcW w:type="dxa" w:w="1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Rating</w:t>
            </w:r>
          </w:p>
        </w:tc>
        <w:tc>
          <w:tcPr>
            <w:tcW w:type="dxa" w:w="21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Meaning</w:t>
            </w:r>
          </w:p>
        </w:tc>
        <w:tc>
          <w:tcPr>
            <w:tcW w:type="dxa" w:w="60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Evidence standard</w:t>
            </w:r>
          </w:p>
        </w:tc>
      </w:tr>
      <w:tr>
        <w:trPr>
          <w:cantSplit/>
        </w:trPr>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0</w:t>
            </w:r>
          </w:p>
        </w:tc>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Unsafe / absent</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Direct negative evidence or refuses to engage.</w:t>
            </w:r>
          </w:p>
        </w:tc>
      </w:tr>
      <w:tr>
        <w:trPr>
          <w:cantSplit/>
        </w:trPr>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1</w:t>
            </w:r>
          </w:p>
        </w:tc>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Weak</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Vague claim, contradiction or substantial concern.</w:t>
            </w:r>
          </w:p>
        </w:tc>
      </w:tr>
      <w:tr>
        <w:trPr>
          <w:cantSplit/>
        </w:trPr>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2</w:t>
            </w:r>
          </w:p>
        </w:tc>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Below standard</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Some positive intent but little reliable evidence.</w:t>
            </w:r>
          </w:p>
        </w:tc>
      </w:tr>
      <w:tr>
        <w:trPr>
          <w:cantSplit/>
        </w:trPr>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3</w:t>
            </w:r>
          </w:p>
        </w:tc>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Meets standard</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Clear, credible answer with normal coaching needs.</w:t>
            </w:r>
          </w:p>
        </w:tc>
      </w:tr>
      <w:tr>
        <w:trPr>
          <w:cantSplit/>
        </w:trPr>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4</w:t>
            </w:r>
          </w:p>
        </w:tc>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Strong</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Specific evidence, sound judgment and low supervision need.</w:t>
            </w:r>
          </w:p>
        </w:tc>
      </w:tr>
      <w:tr>
        <w:trPr>
          <w:cantSplit/>
        </w:trPr>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5</w:t>
            </w:r>
          </w:p>
        </w:tc>
        <w:tc>
          <w:tcPr>
            <w:tcW w:type="dxa" w:w="21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Exceptional</w:t>
            </w:r>
          </w:p>
        </w:tc>
        <w:tc>
          <w:tcPr>
            <w:tcW w:type="dxa" w:w="60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Repeated evidence, teaches others and improves the system.</w:t>
            </w:r>
          </w:p>
        </w:tc>
      </w:tr>
    </w:tbl>
    <w:p>
      <w:pPr>
        <w:spacing w:before="0" w:after="60" w:line="300" w:lineRule="auto"/>
        <w:jc w:val="left"/>
      </w:pPr>
      <w:r>
        <w:rPr>
          <w:rFonts w:ascii="Calibri" w:hAnsi="Calibri"/>
          <w:b w:val="0"/>
          <w:i w:val="0"/>
          <w:color w:val="111111"/>
          <w:sz w:val="4"/>
        </w:rPr>
      </w:r>
    </w:p>
    <w:p>
      <w:pPr>
        <w:spacing w:before="0" w:after="120" w:line="300" w:lineRule="auto"/>
        <w:jc w:val="left"/>
      </w:pPr>
      <w:r>
        <w:rPr>
          <w:rFonts w:ascii="Calibri" w:hAnsi="Calibri"/>
          <w:b w:val="0"/>
          <w:i w:val="0"/>
          <w:color w:val="111111"/>
          <w:sz w:val="22"/>
        </w:rPr>
        <w:t>Convert each 0–5 rating proportionally to the category maximum. Example: Reliability rated 4/5 earns 16/20 points.</w:t>
      </w:r>
    </w:p>
    <w:p>
      <w:pPr>
        <w:pStyle w:val="Heading2"/>
      </w:pPr>
      <w:r>
        <w:t>Decision thresholds</w:t>
      </w:r>
    </w:p>
    <w:tbl>
      <w:tblPr>
        <w:tblStyle w:val="TableGrid"/>
        <w:tblW w:type="dxa" w:w="9360"/>
        <w:jc w:val="left"/>
        <w:tblLayout w:type="fixed"/>
        <w:tblLook w:firstColumn="1" w:firstRow="1" w:lastColumn="0" w:lastRow="0" w:noHBand="0" w:noVBand="1" w:val="04A0"/>
        <w:tblInd w:w="120" w:type="dxa"/>
      </w:tblPr>
      <w:tblGrid>
        <w:gridCol w:w="1500"/>
        <w:gridCol w:w="1600"/>
        <w:gridCol w:w="6260"/>
      </w:tblGrid>
      <w:tr>
        <w:trPr>
          <w:tblHeader w:val="true"/>
          <w:cantSplit/>
        </w:trPr>
        <w:tc>
          <w:tcPr>
            <w:tcW w:type="dxa" w:w="15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Total</w:t>
            </w:r>
          </w:p>
        </w:tc>
        <w:tc>
          <w:tcPr>
            <w:tcW w:type="dxa" w:w="16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Decision</w:t>
            </w:r>
          </w:p>
        </w:tc>
        <w:tc>
          <w:tcPr>
            <w:tcW w:type="dxa" w:w="62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Condition</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75–100</w:t>
            </w:r>
          </w:p>
        </w:tc>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Advance</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No hard disqualifier; no category at zero; security and reliability each meet at least 60% of their maximum.</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65–74</w:t>
            </w:r>
          </w:p>
        </w:tc>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Extend</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Define one or two additional tests. Do not keep extending without new evidence.</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Below 65</w:t>
            </w:r>
          </w:p>
        </w:tc>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Decline</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Candidate does not meet the current standard.</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Any total</w:t>
            </w:r>
          </w:p>
        </w:tc>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Veto</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Hard disqualifier or immediate safety/security risk overrides points.</w:t>
            </w:r>
          </w:p>
        </w:tc>
      </w:tr>
    </w:tbl>
    <w:p>
      <w:pPr>
        <w:spacing w:before="0" w:after="60" w:line="300" w:lineRule="auto"/>
        <w:jc w:val="left"/>
      </w:pPr>
      <w:r>
        <w:rPr>
          <w:rFonts w:ascii="Calibri" w:hAnsi="Calibri"/>
          <w:b w:val="0"/>
          <w:i w:val="0"/>
          <w:color w:val="111111"/>
          <w:sz w:val="4"/>
        </w:rPr>
      </w:r>
    </w:p>
    <w:p>
      <w:pPr>
        <w:pStyle w:val="Heading2"/>
      </w:pPr>
      <w:r>
        <w:t>Independent scoring procedure</w:t>
      </w:r>
    </w:p>
    <w:p>
      <w:pPr>
        <w:spacing w:before="0" w:after="80" w:line="300" w:lineRule="auto"/>
        <w:jc w:val="left"/>
        <w:numPr>
          <w:ilvl w:val="0"/>
          <w:numId w:val="16"/>
        </w:numPr>
      </w:pPr>
      <w:r>
        <w:rPr>
          <w:rFonts w:ascii="Calibri" w:hAnsi="Calibri"/>
          <w:b w:val="0"/>
          <w:i w:val="0"/>
          <w:color w:val="111111"/>
          <w:sz w:val="22"/>
        </w:rPr>
        <w:t>Each interviewer scores independently before discussing the candidate.</w:t>
      </w:r>
    </w:p>
    <w:p>
      <w:pPr>
        <w:spacing w:before="0" w:after="80" w:line="300" w:lineRule="auto"/>
        <w:jc w:val="left"/>
        <w:numPr>
          <w:ilvl w:val="0"/>
          <w:numId w:val="16"/>
        </w:numPr>
      </w:pPr>
      <w:r>
        <w:rPr>
          <w:rFonts w:ascii="Calibri" w:hAnsi="Calibri"/>
          <w:b w:val="0"/>
          <w:i w:val="0"/>
          <w:color w:val="111111"/>
          <w:sz w:val="22"/>
        </w:rPr>
        <w:t>Compare scores. Any category differing by more than two rating levels requires evidence-based discussion.</w:t>
      </w:r>
    </w:p>
    <w:p>
      <w:pPr>
        <w:spacing w:before="0" w:after="80" w:line="300" w:lineRule="auto"/>
        <w:jc w:val="left"/>
        <w:numPr>
          <w:ilvl w:val="0"/>
          <w:numId w:val="16"/>
        </w:numPr>
      </w:pPr>
      <w:r>
        <w:rPr>
          <w:rFonts w:ascii="Calibri" w:hAnsi="Calibri"/>
          <w:b w:val="0"/>
          <w:i w:val="0"/>
          <w:color w:val="111111"/>
          <w:sz w:val="22"/>
        </w:rPr>
        <w:t>Record the agreed score and preserve the reasons, not personal commentary.</w:t>
      </w:r>
    </w:p>
    <w:p>
      <w:pPr>
        <w:spacing w:before="0" w:after="80" w:line="300" w:lineRule="auto"/>
        <w:jc w:val="left"/>
        <w:numPr>
          <w:ilvl w:val="0"/>
          <w:numId w:val="16"/>
        </w:numPr>
      </w:pPr>
      <w:r>
        <w:rPr>
          <w:rFonts w:ascii="Calibri" w:hAnsi="Calibri"/>
          <w:b w:val="0"/>
          <w:i w:val="0"/>
          <w:color w:val="111111"/>
          <w:sz w:val="22"/>
        </w:rPr>
        <w:t>If the sponsor participates, the non-sponsor evaluator owns the final recommendation.</w:t>
      </w:r>
    </w:p>
    <w:p>
      <w:pPr>
        <w:spacing w:before="0" w:after="80" w:line="300" w:lineRule="auto"/>
        <w:jc w:val="left"/>
        <w:numPr>
          <w:ilvl w:val="0"/>
          <w:numId w:val="16"/>
        </w:numPr>
      </w:pPr>
      <w:r>
        <w:rPr>
          <w:rFonts w:ascii="Calibri" w:hAnsi="Calibri"/>
          <w:b w:val="0"/>
          <w:i w:val="0"/>
          <w:color w:val="111111"/>
          <w:sz w:val="22"/>
        </w:rPr>
        <w:t>Give the candidate only the decision and useful high-level feedback; never disclose another person's confidential report.</w:t>
      </w:r>
    </w:p>
    <w:p>
      <w:pPr>
        <w:pStyle w:val="Heading1"/>
        <w:pageBreakBefore/>
      </w:pPr>
      <w:r>
        <w:t>11. Live DayZ Field Trial</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Test whether interview claims become useful, safe behaviour in vanilla DayZ on PS5.</w:t>
      </w:r>
    </w:p>
    <w:p>
      <w:pPr>
        <w:spacing w:before="60" w:after="120" w:line="276" w:lineRule="auto"/>
        <w:shd w:fill="F9ECEC"/>
        <w:pBdr>
          <w:top w:val="single" w:sz="6" w:space="5" w:color="7A1F1F"/>
          <w:left w:val="single" w:sz="6" w:space="5" w:color="7A1F1F"/>
          <w:bottom w:val="single" w:sz="6" w:space="5" w:color="7A1F1F"/>
          <w:right w:val="single" w:sz="6" w:space="5" w:color="7A1F1F"/>
        </w:pBdr>
      </w:pPr>
      <w:r>
        <w:rPr>
          <w:rFonts w:ascii="Calibri" w:hAnsi="Calibri"/>
          <w:b/>
          <w:i w:val="0"/>
          <w:color w:val="7A1F1F"/>
          <w:sz w:val="22"/>
        </w:rPr>
        <w:t>Trial rule</w:t>
        <w:br/>
      </w:r>
      <w:r>
        <w:rPr>
          <w:rFonts w:ascii="Calibri" w:hAnsi="Calibri"/>
          <w:b w:val="0"/>
          <w:i w:val="0"/>
          <w:color w:val="111111"/>
          <w:sz w:val="21"/>
        </w:rPr>
        <w:t>The trial happens away from Krona Castle and away from hidden caches. It must create real value for the crew, but no single trial should expose the base, codes, high-value storage or complete operating pattern.</w:t>
      </w:r>
    </w:p>
    <w:p>
      <w:pPr>
        <w:pStyle w:val="Heading2"/>
      </w:pPr>
      <w:r>
        <w:t>Standard 90-minute field trial</w:t>
      </w:r>
    </w:p>
    <w:tbl>
      <w:tblPr>
        <w:tblStyle w:val="TableGrid"/>
        <w:tblW w:type="dxa" w:w="9360"/>
        <w:jc w:val="left"/>
        <w:tblLayout w:type="fixed"/>
        <w:tblLook w:firstColumn="1" w:firstRow="1" w:lastColumn="0" w:lastRow="0" w:noHBand="0" w:noVBand="1" w:val="04A0"/>
        <w:tblInd w:w="120" w:type="dxa"/>
      </w:tblPr>
      <w:tblGrid>
        <w:gridCol w:w="1700"/>
        <w:gridCol w:w="1200"/>
        <w:gridCol w:w="6460"/>
      </w:tblGrid>
      <w:tr>
        <w:trPr>
          <w:tblHeader w:val="true"/>
          <w:cantSplit/>
        </w:trPr>
        <w:tc>
          <w:tcPr>
            <w:tcW w:type="dxa" w:w="17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Phase</w:t>
            </w:r>
          </w:p>
        </w:tc>
        <w:tc>
          <w:tcPr>
            <w:tcW w:type="dxa" w:w="1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Time</w:t>
            </w:r>
          </w:p>
        </w:tc>
        <w:tc>
          <w:tcPr>
            <w:tcW w:type="dxa" w:w="64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Evaluator focus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 Muster</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10 min</w:t>
            </w:r>
          </w:p>
        </w:tc>
        <w:tc>
          <w:tcPr>
            <w:tcW w:type="dxa" w:w="6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Meet at neutral landmark; verify voice, equipment discipline and briefing comprehension.</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B. Survival / navigation</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20 min</w:t>
            </w:r>
          </w:p>
        </w:tc>
        <w:tc>
          <w:tcPr>
            <w:tcW w:type="dxa" w:w="6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Move to a named objective, manage needs, identify route and give concise location reports.</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 Useful work</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25 min</w:t>
            </w:r>
          </w:p>
        </w:tc>
        <w:tc>
          <w:tcPr>
            <w:tcW w:type="dxa" w:w="6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Gather a specified supply package, repair items, organise inventory or scout a route.</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 Contact drill</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20 min</w:t>
            </w:r>
          </w:p>
        </w:tc>
        <w:tc>
          <w:tcPr>
            <w:tcW w:type="dxa" w:w="6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React to real or simulated contact: report, take position, obey hold/disengage, protect the group.</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E. Setback</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10 min</w:t>
            </w:r>
          </w:p>
        </w:tc>
        <w:tc>
          <w:tcPr>
            <w:tcW w:type="dxa" w:w="6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Introduce a changed route, lost item or casualty plan; observe calm adaptation.</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F. Debrief</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5 min</w:t>
            </w:r>
          </w:p>
        </w:tc>
        <w:tc>
          <w:tcPr>
            <w:tcW w:type="dxa" w:w="646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Candidate states result, mistakes, remaining risks and next action.</w:t>
            </w:r>
          </w:p>
        </w:tc>
      </w:tr>
    </w:tbl>
    <w:p>
      <w:pPr>
        <w:spacing w:before="0" w:after="60" w:line="300" w:lineRule="auto"/>
        <w:jc w:val="left"/>
      </w:pPr>
      <w:r>
        <w:rPr>
          <w:rFonts w:ascii="Calibri" w:hAnsi="Calibri"/>
          <w:b w:val="0"/>
          <w:i w:val="0"/>
          <w:color w:val="111111"/>
          <w:sz w:val="4"/>
        </w:rPr>
      </w:r>
    </w:p>
    <w:p>
      <w:pPr>
        <w:pStyle w:val="Heading2"/>
      </w:pPr>
      <w:r>
        <w:t>Role-specific trial variants</w:t>
      </w:r>
    </w:p>
    <w:tbl>
      <w:tblPr>
        <w:tblStyle w:val="TableGrid"/>
        <w:tblW w:type="dxa" w:w="9360"/>
        <w:jc w:val="left"/>
        <w:tblLayout w:type="fixed"/>
        <w:tblLook w:firstColumn="1" w:firstRow="1" w:lastColumn="0" w:lastRow="0" w:noHBand="0" w:noVBand="1" w:val="04A0"/>
        <w:tblInd w:w="120" w:type="dxa"/>
      </w:tblPr>
      <w:tblGrid>
        <w:gridCol w:w="1700"/>
        <w:gridCol w:w="4600"/>
        <w:gridCol w:w="3060"/>
      </w:tblGrid>
      <w:tr>
        <w:trPr>
          <w:tblHeader w:val="true"/>
          <w:cantSplit/>
        </w:trPr>
        <w:tc>
          <w:tcPr>
            <w:tcW w:type="dxa" w:w="17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Branch</w:t>
            </w:r>
          </w:p>
        </w:tc>
        <w:tc>
          <w:tcPr>
            <w:tcW w:type="dxa" w:w="46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Trial task</w:t>
            </w:r>
          </w:p>
        </w:tc>
        <w:tc>
          <w:tcPr>
            <w:tcW w:type="dxa" w:w="30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Pass evidence</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Workforce</w:t>
            </w:r>
          </w:p>
        </w:tc>
        <w:tc>
          <w:tcPr>
            <w:tcW w:type="dxa" w:w="4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Collect and sort a material manifest; identify missing tools; explain transport and storage plan.</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Accurate count, efficient route, protects shared resources, accepts repetitive work.</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Legion</w:t>
            </w:r>
          </w:p>
        </w:tc>
        <w:tc>
          <w:tcPr>
            <w:tcW w:type="dxa" w:w="4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Escort a worker through a route; establish overwatch; react to contact; withdraw on command.</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Clear callouts, restraint, positioning, no abandonment of protected member.</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Office / Scout</w:t>
            </w:r>
          </w:p>
        </w:tc>
        <w:tc>
          <w:tcPr>
            <w:tcW w:type="dxa" w:w="4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Recon a road or settlement; identify activity; submit a source-labelled report; conduct one neutral interaction.</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Separates fact from inference, avoids exposure, concise written/voice briefing.</w:t>
            </w:r>
          </w:p>
        </w:tc>
      </w:tr>
      <w:tr>
        <w:trPr>
          <w:cantSplit/>
        </w:trPr>
        <w:tc>
          <w:tcPr>
            <w:tcW w:type="dxa" w:w="1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Generalist</w:t>
            </w:r>
          </w:p>
        </w:tc>
        <w:tc>
          <w:tcPr>
            <w:tcW w:type="dxa" w:w="4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Mixed route with gathering, navigation, contact and handover.</w:t>
            </w:r>
          </w:p>
        </w:tc>
        <w:tc>
          <w:tcPr>
            <w:tcW w:type="dxa" w:w="3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Consistent usefulness across phases; asks sensible questions; no status anxiety.</w:t>
            </w:r>
          </w:p>
        </w:tc>
      </w:tr>
    </w:tbl>
    <w:p>
      <w:pPr>
        <w:spacing w:before="0" w:after="60" w:line="300" w:lineRule="auto"/>
        <w:jc w:val="left"/>
      </w:pPr>
      <w:r>
        <w:rPr>
          <w:rFonts w:ascii="Calibri" w:hAnsi="Calibri"/>
          <w:b w:val="0"/>
          <w:i w:val="0"/>
          <w:color w:val="111111"/>
          <w:sz w:val="4"/>
        </w:rPr>
      </w:r>
    </w:p>
    <w:p>
      <w:pPr>
        <w:pStyle w:val="Heading2"/>
      </w:pPr>
      <w:r>
        <w:t>Trial evaluator checklist</w:t>
      </w:r>
    </w:p>
    <w:p>
      <w:pPr>
        <w:spacing w:before="0" w:after="80" w:line="300" w:lineRule="auto"/>
        <w:jc w:val="left"/>
        <w:numPr>
          <w:ilvl w:val="0"/>
          <w:numId w:val="10"/>
        </w:numPr>
      </w:pPr>
      <w:r>
        <w:rPr>
          <w:rFonts w:ascii="Calibri" w:hAnsi="Calibri"/>
          <w:b w:val="0"/>
          <w:i w:val="0"/>
          <w:color w:val="111111"/>
          <w:sz w:val="22"/>
        </w:rPr>
        <w:t>Arrived on time or gave notice.</w:t>
      </w:r>
    </w:p>
    <w:p>
      <w:pPr>
        <w:spacing w:before="0" w:after="80" w:line="300" w:lineRule="auto"/>
        <w:jc w:val="left"/>
        <w:numPr>
          <w:ilvl w:val="0"/>
          <w:numId w:val="10"/>
        </w:numPr>
      </w:pPr>
      <w:r>
        <w:rPr>
          <w:rFonts w:ascii="Calibri" w:hAnsi="Calibri"/>
          <w:b w:val="0"/>
          <w:i w:val="0"/>
          <w:color w:val="111111"/>
          <w:sz w:val="22"/>
        </w:rPr>
        <w:t>Repeated the mission and understood success conditions.</w:t>
      </w:r>
    </w:p>
    <w:p>
      <w:pPr>
        <w:spacing w:before="0" w:after="80" w:line="300" w:lineRule="auto"/>
        <w:jc w:val="left"/>
        <w:numPr>
          <w:ilvl w:val="0"/>
          <w:numId w:val="10"/>
        </w:numPr>
      </w:pPr>
      <w:r>
        <w:rPr>
          <w:rFonts w:ascii="Calibri" w:hAnsi="Calibri"/>
          <w:b w:val="0"/>
          <w:i w:val="0"/>
          <w:color w:val="111111"/>
          <w:sz w:val="22"/>
        </w:rPr>
        <w:t>Communicated useful information without filling voice with noise.</w:t>
      </w:r>
    </w:p>
    <w:p>
      <w:pPr>
        <w:spacing w:before="0" w:after="80" w:line="300" w:lineRule="auto"/>
        <w:jc w:val="left"/>
        <w:numPr>
          <w:ilvl w:val="0"/>
          <w:numId w:val="10"/>
        </w:numPr>
      </w:pPr>
      <w:r>
        <w:rPr>
          <w:rFonts w:ascii="Calibri" w:hAnsi="Calibri"/>
          <w:b w:val="0"/>
          <w:i w:val="0"/>
          <w:color w:val="111111"/>
          <w:sz w:val="22"/>
        </w:rPr>
        <w:t>Handled food, water, equipment and route without becoming a burden—or asked for help early.</w:t>
      </w:r>
    </w:p>
    <w:p>
      <w:pPr>
        <w:spacing w:before="0" w:after="80" w:line="300" w:lineRule="auto"/>
        <w:jc w:val="left"/>
        <w:numPr>
          <w:ilvl w:val="0"/>
          <w:numId w:val="10"/>
        </w:numPr>
      </w:pPr>
      <w:r>
        <w:rPr>
          <w:rFonts w:ascii="Calibri" w:hAnsi="Calibri"/>
          <w:b w:val="0"/>
          <w:i w:val="0"/>
          <w:color w:val="111111"/>
          <w:sz w:val="22"/>
        </w:rPr>
        <w:t>Completed unglamorous work without complaining or abandoning it.</w:t>
      </w:r>
    </w:p>
    <w:p>
      <w:pPr>
        <w:spacing w:before="0" w:after="80" w:line="300" w:lineRule="auto"/>
        <w:jc w:val="left"/>
        <w:numPr>
          <w:ilvl w:val="0"/>
          <w:numId w:val="10"/>
        </w:numPr>
      </w:pPr>
      <w:r>
        <w:rPr>
          <w:rFonts w:ascii="Calibri" w:hAnsi="Calibri"/>
          <w:b w:val="0"/>
          <w:i w:val="0"/>
          <w:color w:val="111111"/>
          <w:sz w:val="22"/>
        </w:rPr>
        <w:t>Protected sensitive information and did not probe for the base.</w:t>
      </w:r>
    </w:p>
    <w:p>
      <w:pPr>
        <w:spacing w:before="0" w:after="80" w:line="300" w:lineRule="auto"/>
        <w:jc w:val="left"/>
        <w:numPr>
          <w:ilvl w:val="0"/>
          <w:numId w:val="10"/>
        </w:numPr>
      </w:pPr>
      <w:r>
        <w:rPr>
          <w:rFonts w:ascii="Calibri" w:hAnsi="Calibri"/>
          <w:b w:val="0"/>
          <w:i w:val="0"/>
          <w:color w:val="111111"/>
          <w:sz w:val="22"/>
        </w:rPr>
        <w:t>Followed immediate safety commands, especially hold, withdraw and do not fire.</w:t>
      </w:r>
    </w:p>
    <w:p>
      <w:pPr>
        <w:spacing w:before="0" w:after="80" w:line="300" w:lineRule="auto"/>
        <w:jc w:val="left"/>
        <w:numPr>
          <w:ilvl w:val="0"/>
          <w:numId w:val="10"/>
        </w:numPr>
      </w:pPr>
      <w:r>
        <w:rPr>
          <w:rFonts w:ascii="Calibri" w:hAnsi="Calibri"/>
          <w:b w:val="0"/>
          <w:i w:val="0"/>
          <w:color w:val="111111"/>
          <w:sz w:val="22"/>
        </w:rPr>
        <w:t>Shared resources fairly and reported what was taken or lost.</w:t>
      </w:r>
    </w:p>
    <w:p>
      <w:pPr>
        <w:spacing w:before="0" w:after="80" w:line="300" w:lineRule="auto"/>
        <w:jc w:val="left"/>
        <w:numPr>
          <w:ilvl w:val="0"/>
          <w:numId w:val="10"/>
        </w:numPr>
      </w:pPr>
      <w:r>
        <w:rPr>
          <w:rFonts w:ascii="Calibri" w:hAnsi="Calibri"/>
          <w:b w:val="0"/>
          <w:i w:val="0"/>
          <w:color w:val="111111"/>
          <w:sz w:val="22"/>
        </w:rPr>
        <w:t>Recovered constructively from a setback.</w:t>
      </w:r>
    </w:p>
    <w:p>
      <w:pPr>
        <w:spacing w:before="0" w:after="80" w:line="300" w:lineRule="auto"/>
        <w:jc w:val="left"/>
        <w:numPr>
          <w:ilvl w:val="0"/>
          <w:numId w:val="10"/>
        </w:numPr>
      </w:pPr>
      <w:r>
        <w:rPr>
          <w:rFonts w:ascii="Calibri" w:hAnsi="Calibri"/>
          <w:b w:val="0"/>
          <w:i w:val="0"/>
          <w:color w:val="111111"/>
          <w:sz w:val="22"/>
        </w:rPr>
        <w:t>Debriefed honestly, including their own errors.</w:t>
      </w:r>
    </w:p>
    <w:p>
      <w:pPr>
        <w:pStyle w:val="Heading2"/>
      </w:pPr>
      <w:r>
        <w:t>Trial report</w:t>
      </w:r>
    </w:p>
    <w:p>
      <w:pPr>
        <w:pStyle w:val="Heading2"/>
      </w:pPr>
      <w:r>
        <w:t>Required record</w:t>
      </w:r>
    </w:p>
    <w:p>
      <w:pPr>
        <w:spacing w:before="0" w:after="80" w:line="276" w:lineRule="auto"/>
        <w:jc w:val="left"/>
      </w:pPr>
      <w:r>
        <w:rPr>
          <w:rFonts w:ascii="Calibri" w:hAnsi="Calibri"/>
          <w:b/>
          <w:i w:val="0"/>
          <w:color w:val="0B2545"/>
          <w:sz w:val="22"/>
        </w:rPr>
        <w:t xml:space="preserve">Candidate / evaluators: </w:t>
      </w:r>
      <w:r>
        <w:rPr>
          <w:rFonts w:ascii="Calibri" w:hAnsi="Calibri"/>
          <w:b w:val="0"/>
          <w:i w:val="0"/>
          <w:color w:val="111111"/>
          <w:sz w:val="22"/>
        </w:rPr>
        <w:t>_______________________________________________________</w:t>
      </w:r>
    </w:p>
    <w:p>
      <w:pPr>
        <w:spacing w:before="0" w:after="80" w:line="276" w:lineRule="auto"/>
        <w:jc w:val="left"/>
      </w:pPr>
      <w:r>
        <w:rPr>
          <w:rFonts w:ascii="Calibri" w:hAnsi="Calibri"/>
          <w:b/>
          <w:i w:val="0"/>
          <w:color w:val="0B2545"/>
          <w:sz w:val="22"/>
        </w:rPr>
        <w:t xml:space="preserve">Date / server / duration: </w:t>
      </w:r>
      <w:r>
        <w:rPr>
          <w:rFonts w:ascii="Calibri" w:hAnsi="Calibri"/>
          <w:b w:val="0"/>
          <w:i w:val="0"/>
          <w:color w:val="111111"/>
          <w:sz w:val="22"/>
        </w:rPr>
        <w:t>_____________________________________________________</w:t>
      </w:r>
    </w:p>
    <w:p>
      <w:pPr>
        <w:spacing w:before="0" w:after="80" w:line="276" w:lineRule="auto"/>
        <w:jc w:val="left"/>
      </w:pPr>
      <w:r>
        <w:rPr>
          <w:rFonts w:ascii="Calibri" w:hAnsi="Calibri"/>
          <w:b/>
          <w:i w:val="0"/>
          <w:color w:val="0B2545"/>
          <w:sz w:val="22"/>
        </w:rPr>
        <w:t xml:space="preserve">Mission and actual result: </w:t>
      </w:r>
      <w:r>
        <w:rPr>
          <w:rFonts w:ascii="Calibri" w:hAnsi="Calibri"/>
          <w:b w:val="0"/>
          <w:i w:val="0"/>
          <w:color w:val="111111"/>
          <w:sz w:val="22"/>
        </w:rPr>
        <w:t>_____________________________________________________</w:t>
      </w:r>
    </w:p>
    <w:p>
      <w:pPr>
        <w:spacing w:before="0" w:after="80" w:line="276" w:lineRule="auto"/>
        <w:jc w:val="left"/>
      </w:pPr>
      <w:r>
        <w:rPr>
          <w:rFonts w:ascii="Calibri" w:hAnsi="Calibri"/>
          <w:b/>
          <w:i w:val="0"/>
          <w:color w:val="0B2545"/>
          <w:sz w:val="22"/>
        </w:rPr>
        <w:t xml:space="preserve">Strongest evidence: </w:t>
      </w:r>
      <w:r>
        <w:rPr>
          <w:rFonts w:ascii="Calibri" w:hAnsi="Calibri"/>
          <w:b w:val="0"/>
          <w:i w:val="0"/>
          <w:color w:val="111111"/>
          <w:sz w:val="22"/>
        </w:rPr>
        <w:t>____________________________________________________________</w:t>
      </w:r>
    </w:p>
    <w:p>
      <w:pPr>
        <w:spacing w:before="0" w:after="80" w:line="276" w:lineRule="auto"/>
        <w:jc w:val="left"/>
      </w:pPr>
      <w:r>
        <w:rPr>
          <w:rFonts w:ascii="Calibri" w:hAnsi="Calibri"/>
          <w:b/>
          <w:i w:val="0"/>
          <w:color w:val="0B2545"/>
          <w:sz w:val="22"/>
        </w:rPr>
        <w:t xml:space="preserve">Concern and evidence: </w:t>
      </w:r>
      <w:r>
        <w:rPr>
          <w:rFonts w:ascii="Calibri" w:hAnsi="Calibri"/>
          <w:b w:val="0"/>
          <w:i w:val="0"/>
          <w:color w:val="111111"/>
          <w:sz w:val="22"/>
        </w:rPr>
        <w:t>_________________________________________________________</w:t>
      </w:r>
    </w:p>
    <w:p>
      <w:pPr>
        <w:spacing w:before="0" w:after="80" w:line="276" w:lineRule="auto"/>
        <w:jc w:val="left"/>
      </w:pPr>
      <w:r>
        <w:rPr>
          <w:rFonts w:ascii="Calibri" w:hAnsi="Calibri"/>
          <w:b/>
          <w:i w:val="0"/>
          <w:color w:val="0B2545"/>
          <w:sz w:val="22"/>
        </w:rPr>
        <w:t xml:space="preserve">Security exposure: </w:t>
      </w:r>
      <w:r>
        <w:rPr>
          <w:rFonts w:ascii="Calibri" w:hAnsi="Calibri"/>
          <w:b w:val="0"/>
          <w:i w:val="0"/>
          <w:color w:val="111111"/>
          <w:sz w:val="22"/>
        </w:rPr>
        <w:t>NONE / LOW / MATERIAL — action: ______________________________</w:t>
      </w:r>
    </w:p>
    <w:p>
      <w:pPr>
        <w:spacing w:before="0" w:after="80" w:line="276" w:lineRule="auto"/>
        <w:jc w:val="left"/>
      </w:pPr>
      <w:r>
        <w:rPr>
          <w:rFonts w:ascii="Calibri" w:hAnsi="Calibri"/>
          <w:b/>
          <w:i w:val="0"/>
          <w:color w:val="0B2545"/>
          <w:sz w:val="22"/>
        </w:rPr>
        <w:t xml:space="preserve">Recommendation: </w:t>
      </w:r>
      <w:r>
        <w:rPr>
          <w:rFonts w:ascii="Calibri" w:hAnsi="Calibri"/>
          <w:b w:val="0"/>
          <w:i w:val="0"/>
          <w:color w:val="111111"/>
          <w:sz w:val="22"/>
        </w:rPr>
        <w:t>ADVANCE / EXTEND / DECLINE</w:t>
      </w:r>
    </w:p>
    <w:p>
      <w:pPr>
        <w:spacing w:before="0" w:after="80" w:line="276" w:lineRule="auto"/>
        <w:jc w:val="left"/>
      </w:pPr>
      <w:r>
        <w:rPr>
          <w:rFonts w:ascii="Calibri" w:hAnsi="Calibri"/>
          <w:b/>
          <w:i w:val="0"/>
          <w:color w:val="0B2545"/>
          <w:sz w:val="22"/>
        </w:rPr>
        <w:t xml:space="preserve">Next action and owner: </w:t>
      </w:r>
      <w:r>
        <w:rPr>
          <w:rFonts w:ascii="Calibri" w:hAnsi="Calibri"/>
          <w:b w:val="0"/>
          <w:i w:val="0"/>
          <w:color w:val="111111"/>
          <w:sz w:val="22"/>
        </w:rPr>
        <w:t>________________________________________________________</w:t>
      </w:r>
    </w:p>
    <w:p>
      <w:pPr>
        <w:pStyle w:val="Heading1"/>
        <w:pageBreakBefore/>
      </w:pPr>
      <w:r>
        <w:t>12. Security, Access and Counter-Infiltration</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Use least privilege, compartmentalisation and rapid offboarding without turning recruitment into invasive amateur investigation.</w:t>
      </w:r>
    </w:p>
    <w:p>
      <w:pPr>
        <w:pStyle w:val="Heading2"/>
      </w:pPr>
      <w:r>
        <w:t>Access ladder</w:t>
      </w:r>
    </w:p>
    <w:tbl>
      <w:tblPr>
        <w:tblStyle w:val="TableGrid"/>
        <w:tblW w:type="dxa" w:w="9360"/>
        <w:jc w:val="left"/>
        <w:tblLayout w:type="fixed"/>
        <w:tblLook w:firstColumn="1" w:firstRow="1" w:lastColumn="0" w:lastRow="0" w:noHBand="0" w:noVBand="1" w:val="04A0"/>
        <w:tblInd w:w="120" w:type="dxa"/>
      </w:tblPr>
      <w:tblGrid>
        <w:gridCol w:w="1500"/>
        <w:gridCol w:w="2350"/>
        <w:gridCol w:w="2700"/>
        <w:gridCol w:w="2810"/>
      </w:tblGrid>
      <w:tr>
        <w:trPr>
          <w:tblHeader w:val="true"/>
          <w:cantSplit/>
        </w:trPr>
        <w:tc>
          <w:tcPr>
            <w:tcW w:type="dxa" w:w="15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Status</w:t>
            </w:r>
          </w:p>
        </w:tc>
        <w:tc>
          <w:tcPr>
            <w:tcW w:type="dxa" w:w="235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Discord</w:t>
            </w:r>
          </w:p>
        </w:tc>
        <w:tc>
          <w:tcPr>
            <w:tcW w:type="dxa" w:w="27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In-game</w:t>
            </w:r>
          </w:p>
        </w:tc>
        <w:tc>
          <w:tcPr>
            <w:tcW w:type="dxa" w:w="281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Information</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Visitor</w:t>
            </w:r>
          </w:p>
        </w:tc>
        <w:tc>
          <w:tcPr>
            <w:tcW w:type="dxa" w:w="23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Public Embassy</w:t>
            </w:r>
          </w:p>
        </w:tc>
        <w:tc>
          <w:tcPr>
            <w:tcW w:type="dxa" w:w="2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None by default</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Public story, rules and events only.</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Candidate</w:t>
            </w:r>
          </w:p>
        </w:tc>
        <w:tc>
          <w:tcPr>
            <w:tcW w:type="dxa" w:w="23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Candidate Embassy</w:t>
            </w:r>
          </w:p>
        </w:tc>
        <w:tc>
          <w:tcPr>
            <w:tcW w:type="dxa" w:w="2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Neutral trial area</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Schedule and trial instructions.</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Recruit</w:t>
            </w:r>
          </w:p>
        </w:tc>
        <w:tc>
          <w:tcPr>
            <w:tcW w:type="dxa" w:w="23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Private cohort spaces</w:t>
            </w:r>
          </w:p>
        </w:tc>
        <w:tc>
          <w:tcPr>
            <w:tcW w:type="dxa" w:w="2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Supervised operations away from core</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Green information; no live base routes or codes.</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Provisional OCarlin</w:t>
            </w:r>
          </w:p>
        </w:tc>
        <w:tc>
          <w:tcPr>
            <w:tcW w:type="dxa" w:w="23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Command, limited roles</w:t>
            </w:r>
          </w:p>
        </w:tc>
        <w:tc>
          <w:tcPr>
            <w:tcW w:type="dxa" w:w="2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Task-specific Amber access</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Only what current duty requires.</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Confirmed Active</w:t>
            </w:r>
          </w:p>
        </w:tc>
        <w:tc>
          <w:tcPr>
            <w:tcW w:type="dxa" w:w="23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Operational roles</w:t>
            </w:r>
          </w:p>
        </w:tc>
        <w:tc>
          <w:tcPr>
            <w:tcW w:type="dxa" w:w="2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Assigned sectors and codes</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Role-based Red/Amber; Crown remains need-to-know.</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Titled Command</w:t>
            </w:r>
          </w:p>
        </w:tc>
        <w:tc>
          <w:tcPr>
            <w:tcW w:type="dxa" w:w="23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Command channels</w:t>
            </w:r>
          </w:p>
        </w:tc>
        <w:tc>
          <w:tcPr>
            <w:tcW w:type="dxa" w:w="2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Delegated authority</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Black/Crown access only where office requires it.</w:t>
            </w:r>
          </w:p>
        </w:tc>
      </w:tr>
    </w:tbl>
    <w:p>
      <w:pPr>
        <w:spacing w:before="0" w:after="60" w:line="300" w:lineRule="auto"/>
        <w:jc w:val="left"/>
      </w:pPr>
      <w:r>
        <w:rPr>
          <w:rFonts w:ascii="Calibri" w:hAnsi="Calibri"/>
          <w:b w:val="0"/>
          <w:i w:val="0"/>
          <w:color w:val="111111"/>
          <w:sz w:val="4"/>
        </w:rPr>
      </w:r>
    </w:p>
    <w:p>
      <w:pPr>
        <w:pStyle w:val="Heading2"/>
      </w:pPr>
      <w:r>
        <w:t>Information classes</w:t>
      </w:r>
    </w:p>
    <w:tbl>
      <w:tblPr>
        <w:tblStyle w:val="TableGrid"/>
        <w:tblW w:type="dxa" w:w="9360"/>
        <w:jc w:val="left"/>
        <w:tblLayout w:type="fixed"/>
        <w:tblLook w:firstColumn="1" w:firstRow="1" w:lastColumn="0" w:lastRow="0" w:noHBand="0" w:noVBand="1" w:val="04A0"/>
        <w:tblInd w:w="120" w:type="dxa"/>
      </w:tblPr>
      <w:tblGrid>
        <w:gridCol w:w="1500"/>
        <w:gridCol w:w="4830"/>
        <w:gridCol w:w="3030"/>
      </w:tblGrid>
      <w:tr>
        <w:trPr>
          <w:tblHeader w:val="true"/>
          <w:cantSplit/>
        </w:trPr>
        <w:tc>
          <w:tcPr>
            <w:tcW w:type="dxa" w:w="15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Class</w:t>
            </w:r>
          </w:p>
        </w:tc>
        <w:tc>
          <w:tcPr>
            <w:tcW w:type="dxa" w:w="483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Examples</w:t>
            </w:r>
          </w:p>
        </w:tc>
        <w:tc>
          <w:tcPr>
            <w:tcW w:type="dxa" w:w="303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Recruit handling</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Green</w:t>
            </w:r>
          </w:p>
        </w:tc>
        <w:tc>
          <w:tcPr>
            <w:tcW w:type="dxa" w:w="48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Public rules, event time, general identity.</w:t>
            </w:r>
          </w:p>
        </w:tc>
        <w:tc>
          <w:tcPr>
            <w:tcW w:type="dxa" w:w="30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May receive.</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Amber</w:t>
            </w:r>
          </w:p>
        </w:tc>
        <w:tc>
          <w:tcPr>
            <w:tcW w:type="dxa" w:w="48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Assigned route, temporary meeting point, limited supply task.</w:t>
            </w:r>
          </w:p>
        </w:tc>
        <w:tc>
          <w:tcPr>
            <w:tcW w:type="dxa" w:w="30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Only for the current supervised mission.</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Red</w:t>
            </w:r>
          </w:p>
        </w:tc>
        <w:tc>
          <w:tcPr>
            <w:tcW w:type="dxa" w:w="48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Active gate code, exact cache, raid plan, current defensive weakness.</w:t>
            </w:r>
          </w:p>
        </w:tc>
        <w:tc>
          <w:tcPr>
            <w:tcW w:type="dxa" w:w="30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Do not provide.</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Black / Crown</w:t>
            </w:r>
          </w:p>
        </w:tc>
        <w:tc>
          <w:tcPr>
            <w:tcW w:type="dxa" w:w="48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Full code hierarchy, Crown storage, command continuity, complete alliance picture.</w:t>
            </w:r>
          </w:p>
        </w:tc>
        <w:tc>
          <w:tcPr>
            <w:tcW w:type="dxa" w:w="303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Restricted to titled need-to-know.</w:t>
            </w:r>
          </w:p>
        </w:tc>
      </w:tr>
    </w:tbl>
    <w:p>
      <w:pPr>
        <w:spacing w:before="0" w:after="60" w:line="300" w:lineRule="auto"/>
        <w:jc w:val="left"/>
      </w:pPr>
      <w:r>
        <w:rPr>
          <w:rFonts w:ascii="Calibri" w:hAnsi="Calibri"/>
          <w:b w:val="0"/>
          <w:i w:val="0"/>
          <w:color w:val="111111"/>
          <w:sz w:val="4"/>
        </w:rPr>
      </w:r>
    </w:p>
    <w:p>
      <w:pPr>
        <w:pStyle w:val="Heading2"/>
      </w:pPr>
      <w:r>
        <w:t>Ethical verification</w:t>
      </w:r>
    </w:p>
    <w:p>
      <w:pPr>
        <w:spacing w:before="0" w:after="80" w:line="300" w:lineRule="auto"/>
        <w:jc w:val="left"/>
        <w:numPr>
          <w:ilvl w:val="0"/>
          <w:numId w:val="10"/>
        </w:numPr>
      </w:pPr>
      <w:r>
        <w:rPr>
          <w:rFonts w:ascii="Calibri" w:hAnsi="Calibri"/>
          <w:b w:val="0"/>
          <w:i w:val="0"/>
          <w:color w:val="111111"/>
          <w:sz w:val="22"/>
        </w:rPr>
        <w:t>Verify consistency between voluntary application answers, interview and in-game conduct.</w:t>
      </w:r>
    </w:p>
    <w:p>
      <w:pPr>
        <w:spacing w:before="0" w:after="80" w:line="300" w:lineRule="auto"/>
        <w:jc w:val="left"/>
        <w:numPr>
          <w:ilvl w:val="0"/>
          <w:numId w:val="10"/>
        </w:numPr>
      </w:pPr>
      <w:r>
        <w:rPr>
          <w:rFonts w:ascii="Calibri" w:hAnsi="Calibri"/>
          <w:b w:val="0"/>
          <w:i w:val="0"/>
          <w:color w:val="111111"/>
          <w:sz w:val="22"/>
        </w:rPr>
        <w:t>A sponsor may confirm how they know the candidate and whether previous commitments were kept.</w:t>
      </w:r>
    </w:p>
    <w:p>
      <w:pPr>
        <w:spacing w:before="0" w:after="80" w:line="300" w:lineRule="auto"/>
        <w:jc w:val="left"/>
        <w:numPr>
          <w:ilvl w:val="0"/>
          <w:numId w:val="10"/>
        </w:numPr>
      </w:pPr>
      <w:r>
        <w:rPr>
          <w:rFonts w:ascii="Calibri" w:hAnsi="Calibri"/>
          <w:b w:val="0"/>
          <w:i w:val="0"/>
          <w:color w:val="111111"/>
          <w:sz w:val="22"/>
        </w:rPr>
        <w:t>Public server behaviour may be considered when lawfully visible and relevant; label unverified claims as unverified.</w:t>
      </w:r>
    </w:p>
    <w:p>
      <w:pPr>
        <w:spacing w:before="0" w:after="80" w:line="300" w:lineRule="auto"/>
        <w:jc w:val="left"/>
        <w:numPr>
          <w:ilvl w:val="0"/>
          <w:numId w:val="10"/>
        </w:numPr>
      </w:pPr>
      <w:r>
        <w:rPr>
          <w:rFonts w:ascii="Calibri" w:hAnsi="Calibri"/>
          <w:b w:val="0"/>
          <w:i w:val="0"/>
          <w:color w:val="111111"/>
          <w:sz w:val="22"/>
        </w:rPr>
        <w:t>Do not impersonate people, demand account access, pressure former groups for private logs or collect family/work/school information.</w:t>
      </w:r>
    </w:p>
    <w:p>
      <w:pPr>
        <w:spacing w:before="0" w:after="80" w:line="300" w:lineRule="auto"/>
        <w:jc w:val="left"/>
        <w:numPr>
          <w:ilvl w:val="0"/>
          <w:numId w:val="10"/>
        </w:numPr>
      </w:pPr>
      <w:r>
        <w:rPr>
          <w:rFonts w:ascii="Calibri" w:hAnsi="Calibri"/>
          <w:b w:val="0"/>
          <w:i w:val="0"/>
          <w:color w:val="111111"/>
          <w:sz w:val="22"/>
        </w:rPr>
        <w:t>Do not use a rumour as proof. A serious allegation is a reason to pause and seek corroboration, not to publish it.</w:t>
      </w:r>
    </w:p>
    <w:p>
      <w:pPr>
        <w:pStyle w:val="Heading2"/>
      </w:pPr>
      <w:r>
        <w:t>Indicators requiring a pause</w:t>
      </w:r>
    </w:p>
    <w:p>
      <w:pPr>
        <w:spacing w:before="0" w:after="80" w:line="300" w:lineRule="auto"/>
        <w:jc w:val="left"/>
        <w:numPr>
          <w:ilvl w:val="0"/>
          <w:numId w:val="10"/>
        </w:numPr>
      </w:pPr>
      <w:r>
        <w:rPr>
          <w:rFonts w:ascii="Calibri" w:hAnsi="Calibri"/>
          <w:b w:val="0"/>
          <w:i w:val="0"/>
          <w:color w:val="111111"/>
          <w:sz w:val="22"/>
        </w:rPr>
        <w:t>Repeated attempts to learn base location, codes, player counts or raid schedules before those details are needed.</w:t>
      </w:r>
    </w:p>
    <w:p>
      <w:pPr>
        <w:spacing w:before="0" w:after="80" w:line="300" w:lineRule="auto"/>
        <w:jc w:val="left"/>
        <w:numPr>
          <w:ilvl w:val="0"/>
          <w:numId w:val="10"/>
        </w:numPr>
      </w:pPr>
      <w:r>
        <w:rPr>
          <w:rFonts w:ascii="Calibri" w:hAnsi="Calibri"/>
          <w:b w:val="0"/>
          <w:i w:val="0"/>
          <w:color w:val="111111"/>
          <w:sz w:val="22"/>
        </w:rPr>
        <w:t>Changing explanations of previous crews, identities or current alliances.</w:t>
      </w:r>
    </w:p>
    <w:p>
      <w:pPr>
        <w:spacing w:before="0" w:after="80" w:line="300" w:lineRule="auto"/>
        <w:jc w:val="left"/>
        <w:numPr>
          <w:ilvl w:val="0"/>
          <w:numId w:val="10"/>
        </w:numPr>
      </w:pPr>
      <w:r>
        <w:rPr>
          <w:rFonts w:ascii="Calibri" w:hAnsi="Calibri"/>
          <w:b w:val="0"/>
          <w:i w:val="0"/>
          <w:color w:val="111111"/>
          <w:sz w:val="22"/>
        </w:rPr>
        <w:t>Pressure to skip stages because of friendship, claimed status or urgent need for loot.</w:t>
      </w:r>
    </w:p>
    <w:p>
      <w:pPr>
        <w:spacing w:before="0" w:after="80" w:line="300" w:lineRule="auto"/>
        <w:jc w:val="left"/>
        <w:numPr>
          <w:ilvl w:val="0"/>
          <w:numId w:val="10"/>
        </w:numPr>
      </w:pPr>
      <w:r>
        <w:rPr>
          <w:rFonts w:ascii="Calibri" w:hAnsi="Calibri"/>
          <w:b w:val="0"/>
          <w:i w:val="0"/>
          <w:color w:val="111111"/>
          <w:sz w:val="22"/>
        </w:rPr>
        <w:t>Trying to create conflict between officers or seeking different answers privately.</w:t>
      </w:r>
    </w:p>
    <w:p>
      <w:pPr>
        <w:spacing w:before="0" w:after="80" w:line="300" w:lineRule="auto"/>
        <w:jc w:val="left"/>
        <w:numPr>
          <w:ilvl w:val="0"/>
          <w:numId w:val="10"/>
        </w:numPr>
      </w:pPr>
      <w:r>
        <w:rPr>
          <w:rFonts w:ascii="Calibri" w:hAnsi="Calibri"/>
          <w:b w:val="0"/>
          <w:i w:val="0"/>
          <w:color w:val="111111"/>
          <w:sz w:val="22"/>
        </w:rPr>
        <w:t>Unexplained appearance near sensitive locations after limited information was shared.</w:t>
      </w:r>
    </w:p>
    <w:p>
      <w:pPr>
        <w:spacing w:before="60" w:after="120" w:line="276" w:lineRule="auto"/>
        <w:shd w:fill="F9ECEC"/>
        <w:pBdr>
          <w:top w:val="single" w:sz="6" w:space="5" w:color="7A1F1F"/>
          <w:left w:val="single" w:sz="6" w:space="5" w:color="7A1F1F"/>
          <w:bottom w:val="single" w:sz="6" w:space="5" w:color="7A1F1F"/>
          <w:right w:val="single" w:sz="6" w:space="5" w:color="7A1F1F"/>
        </w:pBdr>
      </w:pPr>
      <w:r>
        <w:rPr>
          <w:rFonts w:ascii="Calibri" w:hAnsi="Calibri"/>
          <w:b/>
          <w:i w:val="0"/>
          <w:color w:val="7A1F1F"/>
          <w:sz w:val="22"/>
        </w:rPr>
        <w:t>Response principle</w:t>
        <w:br/>
      </w:r>
      <w:r>
        <w:rPr>
          <w:rFonts w:ascii="Calibri" w:hAnsi="Calibri"/>
          <w:b w:val="0"/>
          <w:i w:val="0"/>
          <w:color w:val="111111"/>
          <w:sz w:val="21"/>
        </w:rPr>
        <w:t>Pause access, preserve facts, separate the person from sensitive information and review with two officers. Do not stage public accusations. If a real leak is possible, rotate affected codes and routes before debating motives.</w:t>
      </w:r>
    </w:p>
    <w:p>
      <w:pPr>
        <w:pStyle w:val="Heading1"/>
        <w:pageBreakBefore/>
      </w:pPr>
      <w:r>
        <w:t>13. Seven-Day Induction Programme</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Turn a successful trialist into a working recruit through one structured week of supervised contribution.</w:t>
      </w:r>
    </w:p>
    <w:tbl>
      <w:tblPr>
        <w:tblStyle w:val="TableGrid"/>
        <w:tblW w:type="dxa" w:w="9360"/>
        <w:jc w:val="left"/>
        <w:tblLayout w:type="fixed"/>
        <w:tblLook w:firstColumn="1" w:firstRow="1" w:lastColumn="0" w:lastRow="0" w:noHBand="0" w:noVBand="1" w:val="04A0"/>
        <w:tblInd w:w="120" w:type="dxa"/>
      </w:tblPr>
      <w:tblGrid>
        <w:gridCol w:w="900"/>
        <w:gridCol w:w="1900"/>
        <w:gridCol w:w="4100"/>
        <w:gridCol w:w="2460"/>
      </w:tblGrid>
      <w:tr>
        <w:trPr>
          <w:tblHeader w:val="true"/>
          <w:cantSplit/>
        </w:trPr>
        <w:tc>
          <w:tcPr>
            <w:tcW w:type="dxa" w:w="9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6"/>
              </w:rPr>
              <w:t>Day</w:t>
            </w:r>
          </w:p>
        </w:tc>
        <w:tc>
          <w:tcPr>
            <w:tcW w:type="dxa" w:w="19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6"/>
              </w:rPr>
              <w:t>Theme</w:t>
            </w:r>
          </w:p>
        </w:tc>
        <w:tc>
          <w:tcPr>
            <w:tcW w:type="dxa" w:w="41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6"/>
              </w:rPr>
              <w:t>Required activity</w:t>
            </w:r>
          </w:p>
        </w:tc>
        <w:tc>
          <w:tcPr>
            <w:tcW w:type="dxa" w:w="24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6"/>
              </w:rPr>
              <w:t>Pass evidence</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0</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Acceptance and boundaries</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Rules, communication, least privilege, schedule, mentor and first task.</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Acknowledgement complete; no sensitive access.</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1</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Identity and sectors</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OCarlin purpose; Crown, Oathway, Cosaint, Yard, Approach and Bastion; movement language.</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Can repeat sector names and reporting format.</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2</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Supply discipline</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Complete a material run, count, handover and ledger entry.</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One recorded Workforce job.</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3</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Patrol and communications</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Route, rally points, contact callout, hold/disengage and debrief.</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One recorded Legion/Scout job.</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4</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Branch introduction</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Workforce, Legion or Office trainer delivers core branch task.</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Branch preference confirmed with evidence.</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5</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Security response</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Simulated open gate, missing item, leaked code or unknown player scenario.</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Reports facts; takes proportional action.</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6</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Paired operation</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Plan and execute a useful mission with another recruit/member.</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Third recorded job and peer feedback.</w:t>
            </w:r>
          </w:p>
        </w:tc>
      </w:tr>
      <w:tr>
        <w:trPr>
          <w:cantSplit/>
        </w:trPr>
        <w:tc>
          <w:tcPr>
            <w:tcW w:type="dxa" w:w="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Day 7</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Review</w:t>
            </w:r>
          </w:p>
        </w:tc>
        <w:tc>
          <w:tcPr>
            <w:tcW w:type="dxa" w:w="410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Mentor + officer review score, availability, conduct and next 23-day plan.</w:t>
            </w:r>
          </w:p>
        </w:tc>
        <w:tc>
          <w:tcPr>
            <w:tcW w:type="dxa" w:w="2460"/>
            <w:vAlign w:val="center"/>
            <w:tcMar>
              <w:top w:w="80" w:type="dxa"/>
              <w:start w:w="120" w:type="dxa"/>
              <w:bottom w:w="80" w:type="dxa"/>
              <w:end w:w="120" w:type="dxa"/>
            </w:tcMar>
          </w:tcPr>
          <w:p>
            <w:pPr>
              <w:spacing w:before="0" w:after="0" w:line="269" w:lineRule="auto"/>
            </w:pPr>
            <w:r>
              <w:rPr>
                <w:rFonts w:ascii="Calibri" w:hAnsi="Calibri"/>
                <w:b w:val="0"/>
                <w:i w:val="0"/>
                <w:color w:val="111111"/>
                <w:sz w:val="16"/>
              </w:rPr>
              <w:t>Advance, extend or release decision.</w:t>
            </w:r>
          </w:p>
        </w:tc>
      </w:tr>
    </w:tbl>
    <w:p>
      <w:pPr>
        <w:spacing w:before="0" w:after="60" w:line="300" w:lineRule="auto"/>
        <w:jc w:val="left"/>
      </w:pPr>
      <w:r>
        <w:rPr>
          <w:rFonts w:ascii="Calibri" w:hAnsi="Calibri"/>
          <w:b w:val="0"/>
          <w:i w:val="0"/>
          <w:color w:val="111111"/>
          <w:sz w:val="4"/>
        </w:rPr>
      </w:r>
    </w:p>
    <w:p>
      <w:pPr>
        <w:pStyle w:val="Heading2"/>
      </w:pPr>
      <w:r>
        <w:t>Recruit minimum during the week</w:t>
      </w:r>
    </w:p>
    <w:p>
      <w:pPr>
        <w:spacing w:before="0" w:after="80" w:line="300" w:lineRule="auto"/>
        <w:jc w:val="left"/>
        <w:numPr>
          <w:ilvl w:val="0"/>
          <w:numId w:val="10"/>
        </w:numPr>
      </w:pPr>
      <w:r>
        <w:rPr>
          <w:rFonts w:ascii="Calibri" w:hAnsi="Calibri"/>
          <w:b w:val="0"/>
          <w:i w:val="0"/>
          <w:color w:val="111111"/>
          <w:sz w:val="22"/>
        </w:rPr>
        <w:t>Three recorded daily jobs across at least two job families.</w:t>
      </w:r>
    </w:p>
    <w:p>
      <w:pPr>
        <w:spacing w:before="0" w:after="80" w:line="300" w:lineRule="auto"/>
        <w:jc w:val="left"/>
        <w:numPr>
          <w:ilvl w:val="0"/>
          <w:numId w:val="10"/>
        </w:numPr>
      </w:pPr>
      <w:r>
        <w:rPr>
          <w:rFonts w:ascii="Calibri" w:hAnsi="Calibri"/>
          <w:b w:val="0"/>
          <w:i w:val="0"/>
          <w:color w:val="111111"/>
          <w:sz w:val="22"/>
        </w:rPr>
        <w:t>One live voice operation with the assigned mentor.</w:t>
      </w:r>
    </w:p>
    <w:p>
      <w:pPr>
        <w:spacing w:before="0" w:after="80" w:line="300" w:lineRule="auto"/>
        <w:jc w:val="left"/>
        <w:numPr>
          <w:ilvl w:val="0"/>
          <w:numId w:val="10"/>
        </w:numPr>
      </w:pPr>
      <w:r>
        <w:rPr>
          <w:rFonts w:ascii="Calibri" w:hAnsi="Calibri"/>
          <w:b w:val="0"/>
          <w:i w:val="0"/>
          <w:color w:val="111111"/>
          <w:sz w:val="22"/>
        </w:rPr>
        <w:t>One written mission report using result, losses, observations and next action.</w:t>
      </w:r>
    </w:p>
    <w:p>
      <w:pPr>
        <w:spacing w:before="0" w:after="80" w:line="300" w:lineRule="auto"/>
        <w:jc w:val="left"/>
        <w:numPr>
          <w:ilvl w:val="0"/>
          <w:numId w:val="10"/>
        </w:numPr>
      </w:pPr>
      <w:r>
        <w:rPr>
          <w:rFonts w:ascii="Calibri" w:hAnsi="Calibri"/>
          <w:b w:val="0"/>
          <w:i w:val="0"/>
          <w:color w:val="111111"/>
          <w:sz w:val="22"/>
        </w:rPr>
        <w:t>No unreported access, code, inventory or conduct issue.</w:t>
      </w:r>
    </w:p>
    <w:p>
      <w:pPr>
        <w:spacing w:before="0" w:after="80" w:line="300" w:lineRule="auto"/>
        <w:jc w:val="left"/>
        <w:numPr>
          <w:ilvl w:val="0"/>
          <w:numId w:val="10"/>
        </w:numPr>
      </w:pPr>
      <w:r>
        <w:rPr>
          <w:rFonts w:ascii="Calibri" w:hAnsi="Calibri"/>
          <w:b w:val="0"/>
          <w:i w:val="0"/>
          <w:color w:val="111111"/>
          <w:sz w:val="22"/>
        </w:rPr>
        <w:t>A declared Active or Reserve intention for the remainder of the 30-day period.</w:t>
      </w:r>
    </w:p>
    <w:p>
      <w:pPr>
        <w:pStyle w:val="Heading2"/>
      </w:pPr>
      <w:r>
        <w:t>Day 7 review</w:t>
      </w:r>
    </w:p>
    <w:p>
      <w:pPr>
        <w:spacing w:before="0" w:after="60" w:line="300" w:lineRule="auto"/>
        <w:jc w:val="left"/>
      </w:pPr>
      <w:r>
        <w:rPr>
          <w:rFonts w:ascii="Calibri" w:hAnsi="Calibri"/>
          <w:b w:val="0"/>
          <w:i w:val="0"/>
          <w:color w:val="111111"/>
          <w:sz w:val="22"/>
        </w:rPr>
        <w:t>Decide from five evidence areas: reliability (accepted work, attendance and notice); contribution (useful output); learning (response to correction); security (access boundaries and scenario response); and culture (specific mentor and peer evidence, not popularity).</w:t>
      </w:r>
    </w:p>
    <w:p>
      <w:pPr>
        <w:pStyle w:val="Heading1"/>
        <w:pageBreakBefore/>
      </w:pPr>
      <w:r>
        <w:t>14. Thirty-Day Confirmation and Branch Training</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Use the provisional month to prove repeatability, not merely first-week enthusiasm.</w:t>
      </w:r>
    </w:p>
    <w:p>
      <w:pPr>
        <w:pStyle w:val="Heading2"/>
      </w:pPr>
      <w:r>
        <w:t>Four-week progression</w:t>
      </w:r>
    </w:p>
    <w:tbl>
      <w:tblPr>
        <w:tblStyle w:val="TableGrid"/>
        <w:tblW w:type="dxa" w:w="9360"/>
        <w:jc w:val="left"/>
        <w:tblLayout w:type="fixed"/>
        <w:tblLook w:firstColumn="1" w:firstRow="1" w:lastColumn="0" w:lastRow="0" w:noHBand="0" w:noVBand="1" w:val="04A0"/>
        <w:tblInd w:w="120" w:type="dxa"/>
      </w:tblPr>
      <w:tblGrid>
        <w:gridCol w:w="1100"/>
        <w:gridCol w:w="2200"/>
        <w:gridCol w:w="4060"/>
        <w:gridCol w:w="2000"/>
      </w:tblGrid>
      <w:tr>
        <w:trPr>
          <w:tblHeader w:val="true"/>
          <w:cantSplit/>
        </w:trPr>
        <w:tc>
          <w:tcPr>
            <w:tcW w:type="dxa" w:w="11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Week</w:t>
            </w:r>
          </w:p>
        </w:tc>
        <w:tc>
          <w:tcPr>
            <w:tcW w:type="dxa" w:w="2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Focus</w:t>
            </w:r>
          </w:p>
        </w:tc>
        <w:tc>
          <w:tcPr>
            <w:tcW w:type="dxa" w:w="40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Required evidence</w:t>
            </w:r>
          </w:p>
        </w:tc>
        <w:tc>
          <w:tcPr>
            <w:tcW w:type="dxa" w:w="20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Access posture</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Supervised common core</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Three jobs, Day 7 review, rules and reporting competence.</w:t>
            </w:r>
          </w:p>
        </w:tc>
        <w:tc>
          <w:tcPr>
            <w:tcW w:type="dxa" w:w="2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Green; temporary Amber only.</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Limited independent work</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Active member reaches five jobs or Reserve fulfils declared commitment.</w:t>
            </w:r>
          </w:p>
        </w:tc>
        <w:tc>
          <w:tcPr>
            <w:tcW w:type="dxa" w:w="2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Assigned Amber routes/tasks.</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Branch competence</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One branch assessment and one mixed-team operation.</w:t>
            </w:r>
          </w:p>
        </w:tc>
        <w:tc>
          <w:tcPr>
            <w:tcW w:type="dxa" w:w="2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Role-specific access only.</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4</w:t>
            </w:r>
          </w:p>
        </w:tc>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Reliability under normal conditions</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Rolling contribution, no unresolved security/conduct issue, mentor recommendation.</w:t>
            </w:r>
          </w:p>
        </w:tc>
        <w:tc>
          <w:tcPr>
            <w:tcW w:type="dxa" w:w="2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Prepare final role/code review.</w:t>
            </w:r>
          </w:p>
        </w:tc>
      </w:tr>
    </w:tbl>
    <w:p>
      <w:pPr>
        <w:spacing w:before="0" w:after="60" w:line="300" w:lineRule="auto"/>
        <w:jc w:val="left"/>
      </w:pPr>
      <w:r>
        <w:rPr>
          <w:rFonts w:ascii="Calibri" w:hAnsi="Calibri"/>
          <w:b w:val="0"/>
          <w:i w:val="0"/>
          <w:color w:val="111111"/>
          <w:sz w:val="4"/>
        </w:rPr>
      </w:r>
    </w:p>
    <w:p>
      <w:pPr>
        <w:pStyle w:val="Heading2"/>
      </w:pPr>
      <w:r>
        <w:t>Common-core curriculum</w:t>
      </w:r>
    </w:p>
    <w:p>
      <w:pPr>
        <w:spacing w:before="0" w:after="80" w:line="300" w:lineRule="auto"/>
        <w:jc w:val="left"/>
        <w:numPr>
          <w:ilvl w:val="0"/>
          <w:numId w:val="10"/>
        </w:numPr>
      </w:pPr>
      <w:r>
        <w:rPr>
          <w:rFonts w:ascii="Calibri" w:hAnsi="Calibri"/>
          <w:b w:val="0"/>
          <w:i w:val="0"/>
          <w:color w:val="111111"/>
          <w:sz w:val="22"/>
        </w:rPr>
        <w:t>Named Krona sectors and safe movement language without broadcasting coordinates.</w:t>
      </w:r>
    </w:p>
    <w:p>
      <w:pPr>
        <w:spacing w:before="0" w:after="80" w:line="300" w:lineRule="auto"/>
        <w:jc w:val="left"/>
        <w:numPr>
          <w:ilvl w:val="0"/>
          <w:numId w:val="10"/>
        </w:numPr>
      </w:pPr>
      <w:r>
        <w:rPr>
          <w:rFonts w:ascii="Calibri" w:hAnsi="Calibri"/>
          <w:b w:val="0"/>
          <w:i w:val="0"/>
          <w:color w:val="111111"/>
          <w:sz w:val="22"/>
        </w:rPr>
        <w:t>Mission lifecycle: order, claim, execution, report, ledger and maintenance follow-up.</w:t>
      </w:r>
    </w:p>
    <w:p>
      <w:pPr>
        <w:spacing w:before="0" w:after="80" w:line="300" w:lineRule="auto"/>
        <w:jc w:val="left"/>
        <w:numPr>
          <w:ilvl w:val="0"/>
          <w:numId w:val="10"/>
        </w:numPr>
      </w:pPr>
      <w:r>
        <w:rPr>
          <w:rFonts w:ascii="Calibri" w:hAnsi="Calibri"/>
          <w:b w:val="0"/>
          <w:i w:val="0"/>
          <w:color w:val="111111"/>
          <w:sz w:val="22"/>
        </w:rPr>
        <w:t>Radio/voice discipline: priority traffic, contact format, acknowledgement and silence.</w:t>
      </w:r>
    </w:p>
    <w:p>
      <w:pPr>
        <w:spacing w:before="0" w:after="80" w:line="300" w:lineRule="auto"/>
        <w:jc w:val="left"/>
        <w:numPr>
          <w:ilvl w:val="0"/>
          <w:numId w:val="10"/>
        </w:numPr>
      </w:pPr>
      <w:r>
        <w:rPr>
          <w:rFonts w:ascii="Calibri" w:hAnsi="Calibri"/>
          <w:b w:val="0"/>
          <w:i w:val="0"/>
          <w:color w:val="111111"/>
          <w:sz w:val="22"/>
        </w:rPr>
        <w:t>Inventory discipline: what is shared, where handovers are recorded and what requires permission.</w:t>
      </w:r>
    </w:p>
    <w:p>
      <w:pPr>
        <w:spacing w:before="0" w:after="80" w:line="300" w:lineRule="auto"/>
        <w:jc w:val="left"/>
        <w:numPr>
          <w:ilvl w:val="0"/>
          <w:numId w:val="10"/>
        </w:numPr>
      </w:pPr>
      <w:r>
        <w:rPr>
          <w:rFonts w:ascii="Calibri" w:hAnsi="Calibri"/>
          <w:b w:val="0"/>
          <w:i w:val="0"/>
          <w:color w:val="111111"/>
          <w:sz w:val="22"/>
        </w:rPr>
        <w:t>Base security: gates, tailgating, open-gate response, screenshots/streaming, code handling and visitor rules.</w:t>
      </w:r>
    </w:p>
    <w:p>
      <w:pPr>
        <w:spacing w:before="0" w:after="80" w:line="300" w:lineRule="auto"/>
        <w:jc w:val="left"/>
        <w:numPr>
          <w:ilvl w:val="0"/>
          <w:numId w:val="10"/>
        </w:numPr>
      </w:pPr>
      <w:r>
        <w:rPr>
          <w:rFonts w:ascii="Calibri" w:hAnsi="Calibri"/>
          <w:b w:val="0"/>
          <w:i w:val="0"/>
          <w:color w:val="111111"/>
          <w:sz w:val="22"/>
        </w:rPr>
        <w:t>Raid response: rally, life preservation, cache use, casualty recovery and when not to feed attackers.</w:t>
      </w:r>
    </w:p>
    <w:p>
      <w:pPr>
        <w:spacing w:before="0" w:after="80" w:line="300" w:lineRule="auto"/>
        <w:jc w:val="left"/>
        <w:numPr>
          <w:ilvl w:val="0"/>
          <w:numId w:val="10"/>
        </w:numPr>
      </w:pPr>
      <w:r>
        <w:rPr>
          <w:rFonts w:ascii="Calibri" w:hAnsi="Calibri"/>
          <w:b w:val="0"/>
          <w:i w:val="0"/>
          <w:color w:val="111111"/>
          <w:sz w:val="22"/>
        </w:rPr>
        <w:t>Diplomacy: nobody speaks for the OCarlins externally unless authorised for that conversation.</w:t>
      </w:r>
    </w:p>
    <w:p>
      <w:pPr>
        <w:spacing w:before="0" w:after="80" w:line="300" w:lineRule="auto"/>
        <w:jc w:val="left"/>
        <w:numPr>
          <w:ilvl w:val="0"/>
          <w:numId w:val="10"/>
        </w:numPr>
      </w:pPr>
      <w:r>
        <w:rPr>
          <w:rFonts w:ascii="Calibri" w:hAnsi="Calibri"/>
          <w:b w:val="0"/>
          <w:i w:val="0"/>
          <w:color w:val="111111"/>
          <w:sz w:val="22"/>
        </w:rPr>
        <w:t>Conduct: disagreements go upward privately; threats, harassment, leaks and humiliation are forbidden.</w:t>
      </w:r>
    </w:p>
    <w:p>
      <w:pPr>
        <w:pStyle w:val="Heading2"/>
      </w:pPr>
      <w:r>
        <w:t>Branch qualifications</w:t>
      </w:r>
    </w:p>
    <w:tbl>
      <w:tblPr>
        <w:tblStyle w:val="TableGrid"/>
        <w:tblW w:type="dxa" w:w="9360"/>
        <w:jc w:val="left"/>
        <w:tblLayout w:type="fixed"/>
        <w:tblLook w:firstColumn="1" w:firstRow="1" w:lastColumn="0" w:lastRow="0" w:noHBand="0" w:noVBand="1" w:val="04A0"/>
        <w:tblInd w:w="120" w:type="dxa"/>
      </w:tblPr>
      <w:tblGrid>
        <w:gridCol w:w="1600"/>
        <w:gridCol w:w="4770"/>
        <w:gridCol w:w="2990"/>
      </w:tblGrid>
      <w:tr>
        <w:trPr>
          <w:tblHeader w:val="true"/>
          <w:cantSplit/>
        </w:trPr>
        <w:tc>
          <w:tcPr>
            <w:tcW w:type="dxa" w:w="16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Branch</w:t>
            </w:r>
          </w:p>
        </w:tc>
        <w:tc>
          <w:tcPr>
            <w:tcW w:type="dxa" w:w="477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Qualification tasks</w:t>
            </w:r>
          </w:p>
        </w:tc>
        <w:tc>
          <w:tcPr>
            <w:tcW w:type="dxa" w:w="299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Qualified when</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Workforce</w:t>
            </w:r>
          </w:p>
        </w:tc>
        <w:tc>
          <w:tcPr>
            <w:tcW w:type="dxa" w:w="47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Run material route; organise manifest; identify maintenance defect; complete safe handover.</w:t>
            </w:r>
          </w:p>
        </w:tc>
        <w:tc>
          <w:tcPr>
            <w:tcW w:type="dxa" w:w="29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Two accurate jobs without resource loss or unreported variance.</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Legion</w:t>
            </w:r>
          </w:p>
        </w:tc>
        <w:tc>
          <w:tcPr>
            <w:tcW w:type="dxa" w:w="47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Escort; contact callouts; overwatch; withdraw; casualty/recovery plan.</w:t>
            </w:r>
          </w:p>
        </w:tc>
        <w:tc>
          <w:tcPr>
            <w:tcW w:type="dxa" w:w="29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Follows command under pressure and protects mission over ego.</w:t>
            </w:r>
          </w:p>
        </w:tc>
      </w:tr>
      <w:tr>
        <w:trPr>
          <w:cantSplit/>
        </w:trPr>
        <w:tc>
          <w:tcPr>
            <w:tcW w:type="dxa" w:w="16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Office</w:t>
            </w:r>
          </w:p>
        </w:tc>
        <w:tc>
          <w:tcPr>
            <w:tcW w:type="dxa" w:w="477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Application/ledger accuracy; recon report; schedule; neutral liaison exercise.</w:t>
            </w:r>
          </w:p>
        </w:tc>
        <w:tc>
          <w:tcPr>
            <w:tcW w:type="dxa" w:w="299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Separates fact/inference, protects records and closes actions.</w:t>
            </w:r>
          </w:p>
        </w:tc>
      </w:tr>
    </w:tbl>
    <w:p>
      <w:pPr>
        <w:spacing w:before="0" w:after="60" w:line="300" w:lineRule="auto"/>
        <w:jc w:val="left"/>
      </w:pPr>
      <w:r>
        <w:rPr>
          <w:rFonts w:ascii="Calibri" w:hAnsi="Calibri"/>
          <w:b w:val="0"/>
          <w:i w:val="0"/>
          <w:color w:val="111111"/>
          <w:sz w:val="4"/>
        </w:rPr>
      </w:r>
    </w:p>
    <w:p>
      <w:pPr>
        <w:pStyle w:val="Heading2"/>
      </w:pPr>
      <w:r>
        <w:t>Day 30 confirmation</w:t>
      </w:r>
    </w:p>
    <w:p>
      <w:pPr>
        <w:spacing w:before="0" w:after="80" w:line="300" w:lineRule="auto"/>
        <w:jc w:val="left"/>
        <w:numPr>
          <w:ilvl w:val="0"/>
          <w:numId w:val="17"/>
        </w:numPr>
      </w:pPr>
      <w:r>
        <w:rPr>
          <w:rFonts w:ascii="Calibri" w:hAnsi="Calibri"/>
          <w:b w:val="0"/>
          <w:i w:val="0"/>
          <w:color w:val="111111"/>
          <w:sz w:val="22"/>
        </w:rPr>
        <w:t>Office confirms the record is complete: application, interview, trial, Day 7 review, jobs, branch assessment and incidents.</w:t>
      </w:r>
    </w:p>
    <w:p>
      <w:pPr>
        <w:spacing w:before="0" w:after="80" w:line="300" w:lineRule="auto"/>
        <w:jc w:val="left"/>
        <w:numPr>
          <w:ilvl w:val="0"/>
          <w:numId w:val="17"/>
        </w:numPr>
      </w:pPr>
      <w:r>
        <w:rPr>
          <w:rFonts w:ascii="Calibri" w:hAnsi="Calibri"/>
          <w:b w:val="0"/>
          <w:i w:val="0"/>
          <w:color w:val="111111"/>
          <w:sz w:val="22"/>
        </w:rPr>
        <w:t>Mentor submits a recommendation without the recruit present.</w:t>
      </w:r>
    </w:p>
    <w:p>
      <w:pPr>
        <w:spacing w:before="0" w:after="80" w:line="300" w:lineRule="auto"/>
        <w:jc w:val="left"/>
        <w:numPr>
          <w:ilvl w:val="0"/>
          <w:numId w:val="17"/>
        </w:numPr>
      </w:pPr>
      <w:r>
        <w:rPr>
          <w:rFonts w:ascii="Calibri" w:hAnsi="Calibri"/>
          <w:b w:val="0"/>
          <w:i w:val="0"/>
          <w:color w:val="111111"/>
          <w:sz w:val="22"/>
        </w:rPr>
        <w:t>Recruit attends a short review: what they contributed, what they learned, their sustainable status and next responsibility.</w:t>
      </w:r>
    </w:p>
    <w:p>
      <w:pPr>
        <w:spacing w:before="0" w:after="80" w:line="300" w:lineRule="auto"/>
        <w:jc w:val="left"/>
        <w:numPr>
          <w:ilvl w:val="0"/>
          <w:numId w:val="17"/>
        </w:numPr>
      </w:pPr>
      <w:r>
        <w:rPr>
          <w:rFonts w:ascii="Calibri" w:hAnsi="Calibri"/>
          <w:b w:val="0"/>
          <w:i w:val="0"/>
          <w:color w:val="111111"/>
          <w:sz w:val="22"/>
        </w:rPr>
        <w:t>Two officers recommend Confirm Active, Confirm Reserve, Extend once with conditions, or Release.</w:t>
      </w:r>
    </w:p>
    <w:p>
      <w:pPr>
        <w:spacing w:before="0" w:after="80" w:line="300" w:lineRule="auto"/>
        <w:jc w:val="left"/>
        <w:numPr>
          <w:ilvl w:val="0"/>
          <w:numId w:val="17"/>
        </w:numPr>
      </w:pPr>
      <w:r>
        <w:rPr>
          <w:rFonts w:ascii="Calibri" w:hAnsi="Calibri"/>
          <w:b w:val="0"/>
          <w:i w:val="0"/>
          <w:color w:val="111111"/>
          <w:sz w:val="22"/>
        </w:rPr>
        <w:t>Mr OCarlin or delegated authority confirms membership and role. Permissions and codes are then deliberately assigned—not inherited accidentally.</w:t>
      </w:r>
    </w:p>
    <w:p>
      <w:pPr>
        <w:pStyle w:val="Heading1"/>
        <w:pageBreakBefore/>
      </w:pPr>
      <w:r>
        <w:t>15. Mentor and Sponsor System</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Ensure every recruit has guidance while preventing friendship from replacing independent assessment.</w:t>
      </w:r>
    </w:p>
    <w:p>
      <w:pPr>
        <w:pStyle w:val="Heading2"/>
      </w:pPr>
      <w:r>
        <w:t>Sponsor versus mentor</w:t>
      </w:r>
    </w:p>
    <w:tbl>
      <w:tblPr>
        <w:tblStyle w:val="TableGrid"/>
        <w:tblW w:type="dxa" w:w="9360"/>
        <w:jc w:val="left"/>
        <w:tblLayout w:type="fixed"/>
        <w:tblLook w:firstColumn="1" w:firstRow="1" w:lastColumn="0" w:lastRow="0" w:noHBand="0" w:noVBand="1" w:val="04A0"/>
        <w:tblInd w:w="120" w:type="dxa"/>
      </w:tblPr>
      <w:tblGrid>
        <w:gridCol w:w="1800"/>
        <w:gridCol w:w="4750"/>
        <w:gridCol w:w="2810"/>
      </w:tblGrid>
      <w:tr>
        <w:trPr>
          <w:tblHeader w:val="true"/>
          <w:cantSplit/>
        </w:trPr>
        <w:tc>
          <w:tcPr>
            <w:tcW w:type="dxa" w:w="18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Role</w:t>
            </w:r>
          </w:p>
        </w:tc>
        <w:tc>
          <w:tcPr>
            <w:tcW w:type="dxa" w:w="475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Purpose</w:t>
            </w:r>
          </w:p>
        </w:tc>
        <w:tc>
          <w:tcPr>
            <w:tcW w:type="dxa" w:w="281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8"/>
              </w:rPr>
              <w:t>Limit</w:t>
            </w:r>
          </w:p>
        </w:tc>
      </w:tr>
      <w:tr>
        <w:trPr>
          <w:cantSplit/>
        </w:trPr>
        <w:tc>
          <w:tcPr>
            <w:tcW w:type="dxa" w:w="1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Sponsor</w:t>
            </w:r>
          </w:p>
        </w:tc>
        <w:tc>
          <w:tcPr>
            <w:tcW w:type="dxa" w:w="475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Introduces or vouches for how they know the candidate; discloses relevant concerns.</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No promise of admission; does not control the decision.</w:t>
            </w:r>
          </w:p>
        </w:tc>
      </w:tr>
      <w:tr>
        <w:trPr>
          <w:cantSplit/>
        </w:trPr>
        <w:tc>
          <w:tcPr>
            <w:tcW w:type="dxa" w:w="1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Mentor</w:t>
            </w:r>
          </w:p>
        </w:tc>
        <w:tc>
          <w:tcPr>
            <w:tcW w:type="dxa" w:w="475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Teaches systems, schedules first jobs, observes behaviour and reports evidence.</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Maximum two recruits at once; does not hide failures.</w:t>
            </w:r>
          </w:p>
        </w:tc>
      </w:tr>
      <w:tr>
        <w:trPr>
          <w:cantSplit/>
        </w:trPr>
        <w:tc>
          <w:tcPr>
            <w:tcW w:type="dxa" w:w="180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Independent evaluator</w:t>
            </w:r>
          </w:p>
        </w:tc>
        <w:tc>
          <w:tcPr>
            <w:tcW w:type="dxa" w:w="475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Tests the candidate without the friendship bias of the sponsor.</w:t>
            </w:r>
          </w:p>
        </w:tc>
        <w:tc>
          <w:tcPr>
            <w:tcW w:type="dxa" w:w="2810"/>
            <w:vAlign w:val="center"/>
            <w:tcMar>
              <w:top w:w="80" w:type="dxa"/>
              <w:start w:w="120" w:type="dxa"/>
              <w:bottom w:w="80" w:type="dxa"/>
              <w:end w:w="120" w:type="dxa"/>
            </w:tcMar>
          </w:tcPr>
          <w:p>
            <w:pPr>
              <w:spacing w:before="0" w:after="0" w:line="269" w:lineRule="auto"/>
            </w:pPr>
            <w:r>
              <w:rPr>
                <w:rFonts w:ascii="Calibri" w:hAnsi="Calibri"/>
                <w:b w:val="0"/>
                <w:i w:val="0"/>
                <w:color w:val="111111"/>
                <w:sz w:val="18"/>
              </w:rPr>
              <w:t>Must not rely solely on sponsor claims.</w:t>
            </w:r>
          </w:p>
        </w:tc>
      </w:tr>
    </w:tbl>
    <w:p>
      <w:pPr>
        <w:spacing w:before="0" w:after="60" w:line="300" w:lineRule="auto"/>
        <w:jc w:val="left"/>
      </w:pPr>
      <w:r>
        <w:rPr>
          <w:rFonts w:ascii="Calibri" w:hAnsi="Calibri"/>
          <w:b w:val="0"/>
          <w:i w:val="0"/>
          <w:color w:val="111111"/>
          <w:sz w:val="4"/>
        </w:rPr>
      </w:r>
    </w:p>
    <w:p>
      <w:pPr>
        <w:pStyle w:val="Heading2"/>
      </w:pPr>
      <w:r>
        <w:t>Mentor duties</w:t>
      </w:r>
    </w:p>
    <w:p>
      <w:pPr>
        <w:spacing w:before="0" w:after="80" w:line="300" w:lineRule="auto"/>
        <w:jc w:val="left"/>
        <w:numPr>
          <w:ilvl w:val="0"/>
          <w:numId w:val="10"/>
        </w:numPr>
      </w:pPr>
      <w:r>
        <w:rPr>
          <w:rFonts w:ascii="Calibri" w:hAnsi="Calibri"/>
          <w:b w:val="0"/>
          <w:i w:val="0"/>
          <w:color w:val="111111"/>
          <w:sz w:val="22"/>
        </w:rPr>
        <w:t>Contact the recruit within 24 hours of assignment and schedule the first two activities.</w:t>
      </w:r>
    </w:p>
    <w:p>
      <w:pPr>
        <w:spacing w:before="0" w:after="80" w:line="300" w:lineRule="auto"/>
        <w:jc w:val="left"/>
        <w:numPr>
          <w:ilvl w:val="0"/>
          <w:numId w:val="10"/>
        </w:numPr>
      </w:pPr>
      <w:r>
        <w:rPr>
          <w:rFonts w:ascii="Calibri" w:hAnsi="Calibri"/>
          <w:b w:val="0"/>
          <w:i w:val="0"/>
          <w:color w:val="111111"/>
          <w:sz w:val="22"/>
        </w:rPr>
        <w:t>Explain one system at a time and verify understanding through action.</w:t>
      </w:r>
    </w:p>
    <w:p>
      <w:pPr>
        <w:spacing w:before="0" w:after="80" w:line="300" w:lineRule="auto"/>
        <w:jc w:val="left"/>
        <w:numPr>
          <w:ilvl w:val="0"/>
          <w:numId w:val="10"/>
        </w:numPr>
      </w:pPr>
      <w:r>
        <w:rPr>
          <w:rFonts w:ascii="Calibri" w:hAnsi="Calibri"/>
          <w:b w:val="0"/>
          <w:i w:val="0"/>
          <w:color w:val="111111"/>
          <w:sz w:val="22"/>
        </w:rPr>
        <w:t>Never share a code or route merely to make mentoring easier; ask command for the correct temporary access.</w:t>
      </w:r>
    </w:p>
    <w:p>
      <w:pPr>
        <w:spacing w:before="0" w:after="80" w:line="300" w:lineRule="auto"/>
        <w:jc w:val="left"/>
        <w:numPr>
          <w:ilvl w:val="0"/>
          <w:numId w:val="10"/>
        </w:numPr>
      </w:pPr>
      <w:r>
        <w:rPr>
          <w:rFonts w:ascii="Calibri" w:hAnsi="Calibri"/>
          <w:b w:val="0"/>
          <w:i w:val="0"/>
          <w:color w:val="111111"/>
          <w:sz w:val="22"/>
        </w:rPr>
        <w:t>Record completed jobs and material coaching moments the same day.</w:t>
      </w:r>
    </w:p>
    <w:p>
      <w:pPr>
        <w:spacing w:before="0" w:after="80" w:line="300" w:lineRule="auto"/>
        <w:jc w:val="left"/>
        <w:numPr>
          <w:ilvl w:val="0"/>
          <w:numId w:val="10"/>
        </w:numPr>
      </w:pPr>
      <w:r>
        <w:rPr>
          <w:rFonts w:ascii="Calibri" w:hAnsi="Calibri"/>
          <w:b w:val="0"/>
          <w:i w:val="0"/>
          <w:color w:val="111111"/>
          <w:sz w:val="22"/>
        </w:rPr>
        <w:t>Correct privately and specifically. Public humiliation produces silence, not discipline.</w:t>
      </w:r>
    </w:p>
    <w:p>
      <w:pPr>
        <w:spacing w:before="0" w:after="80" w:line="300" w:lineRule="auto"/>
        <w:jc w:val="left"/>
        <w:numPr>
          <w:ilvl w:val="0"/>
          <w:numId w:val="10"/>
        </w:numPr>
      </w:pPr>
      <w:r>
        <w:rPr>
          <w:rFonts w:ascii="Calibri" w:hAnsi="Calibri"/>
          <w:b w:val="0"/>
          <w:i w:val="0"/>
          <w:color w:val="111111"/>
          <w:sz w:val="22"/>
        </w:rPr>
        <w:t>Escalate safety, security or conduct concerns immediately rather than waiting for Day 7.</w:t>
      </w:r>
    </w:p>
    <w:p>
      <w:pPr>
        <w:spacing w:before="0" w:after="80" w:line="300" w:lineRule="auto"/>
        <w:jc w:val="left"/>
        <w:numPr>
          <w:ilvl w:val="0"/>
          <w:numId w:val="10"/>
        </w:numPr>
      </w:pPr>
      <w:r>
        <w:rPr>
          <w:rFonts w:ascii="Calibri" w:hAnsi="Calibri"/>
          <w:b w:val="0"/>
          <w:i w:val="0"/>
          <w:color w:val="111111"/>
          <w:sz w:val="22"/>
        </w:rPr>
        <w:t>At Day 7 and Day 30, recommend based on evidence even when the recruit is a friend.</w:t>
      </w:r>
    </w:p>
    <w:p>
      <w:pPr>
        <w:spacing w:before="0" w:after="80" w:line="300" w:lineRule="auto"/>
        <w:jc w:val="left"/>
        <w:numPr>
          <w:ilvl w:val="0"/>
          <w:numId w:val="10"/>
        </w:numPr>
      </w:pPr>
      <w:r>
        <w:rPr>
          <w:rFonts w:ascii="Calibri" w:hAnsi="Calibri"/>
          <w:b w:val="0"/>
          <w:i w:val="0"/>
          <w:color w:val="111111"/>
          <w:sz w:val="22"/>
        </w:rPr>
        <w:t>If reliable mentor capacity is exhausted, pause intake rather than leave recruits unsupervised or grant access by accident.</w:t>
      </w:r>
    </w:p>
    <w:p>
      <w:pPr>
        <w:pStyle w:val="Heading2"/>
      </w:pPr>
      <w:r>
        <w:t>Five-minute daily mentor record</w:t>
      </w:r>
    </w:p>
    <w:p>
      <w:pPr>
        <w:spacing w:before="0" w:after="80" w:line="276" w:lineRule="auto"/>
        <w:jc w:val="left"/>
      </w:pPr>
      <w:r>
        <w:rPr>
          <w:rFonts w:ascii="Calibri" w:hAnsi="Calibri"/>
          <w:b/>
          <w:i w:val="0"/>
          <w:color w:val="0B2545"/>
          <w:sz w:val="22"/>
        </w:rPr>
        <w:t xml:space="preserve">Recruit: </w:t>
      </w:r>
      <w:r>
        <w:rPr>
          <w:rFonts w:ascii="Calibri" w:hAnsi="Calibri"/>
          <w:b w:val="0"/>
          <w:i w:val="0"/>
          <w:color w:val="111111"/>
          <w:sz w:val="22"/>
        </w:rPr>
        <w:t>____________________   Date: ____ / ____ / ____</w:t>
      </w:r>
    </w:p>
    <w:p>
      <w:pPr>
        <w:spacing w:before="0" w:after="80" w:line="276" w:lineRule="auto"/>
        <w:jc w:val="left"/>
      </w:pPr>
      <w:r>
        <w:rPr>
          <w:rFonts w:ascii="Calibri" w:hAnsi="Calibri"/>
          <w:b/>
          <w:i w:val="0"/>
          <w:color w:val="0B2545"/>
          <w:sz w:val="22"/>
        </w:rPr>
        <w:t xml:space="preserve">Task/result/evidence: </w:t>
      </w:r>
      <w:r>
        <w:rPr>
          <w:rFonts w:ascii="Calibri" w:hAnsi="Calibri"/>
          <w:b w:val="0"/>
          <w:i w:val="0"/>
          <w:color w:val="111111"/>
          <w:sz w:val="22"/>
        </w:rPr>
        <w:t>___________________________________________________</w:t>
      </w:r>
    </w:p>
    <w:p>
      <w:pPr>
        <w:spacing w:before="0" w:after="80" w:line="276" w:lineRule="auto"/>
        <w:jc w:val="left"/>
      </w:pPr>
      <w:r>
        <w:rPr>
          <w:rFonts w:ascii="Calibri" w:hAnsi="Calibri"/>
          <w:b/>
          <w:i w:val="0"/>
          <w:color w:val="0B2545"/>
          <w:sz w:val="22"/>
        </w:rPr>
        <w:t xml:space="preserve">Coaching or concern: </w:t>
      </w:r>
      <w:r>
        <w:rPr>
          <w:rFonts w:ascii="Calibri" w:hAnsi="Calibri"/>
          <w:b w:val="0"/>
          <w:i w:val="0"/>
          <w:color w:val="111111"/>
          <w:sz w:val="22"/>
        </w:rPr>
        <w:t>NONE / YES — details/reference: ___________________________</w:t>
      </w:r>
    </w:p>
    <w:p>
      <w:pPr>
        <w:spacing w:before="0" w:after="80" w:line="276" w:lineRule="auto"/>
        <w:jc w:val="left"/>
      </w:pPr>
      <w:r>
        <w:rPr>
          <w:rFonts w:ascii="Calibri" w:hAnsi="Calibri"/>
          <w:b/>
          <w:i w:val="0"/>
          <w:color w:val="0B2545"/>
          <w:sz w:val="22"/>
        </w:rPr>
        <w:t xml:space="preserve">Next task: </w:t>
      </w:r>
      <w:r>
        <w:rPr>
          <w:rFonts w:ascii="Calibri" w:hAnsi="Calibri"/>
          <w:b w:val="0"/>
          <w:i w:val="0"/>
          <w:color w:val="111111"/>
          <w:sz w:val="22"/>
        </w:rPr>
        <w:t>____________________________   Due: _____________________________</w:t>
      </w:r>
    </w:p>
    <w:p>
      <w:pPr>
        <w:pStyle w:val="Heading1"/>
        <w:pageBreakBefore/>
      </w:pPr>
      <w:r>
        <w:t>16. Weekly Recruitment Operating Rhythm</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Make recruitment continuous and predictable without distracting the entire crew from base, server and combat responsibilities.</w:t>
      </w:r>
    </w:p>
    <w:tbl>
      <w:tblPr>
        <w:tblStyle w:val="TableGrid"/>
        <w:tblW w:type="dxa" w:w="9360"/>
        <w:jc w:val="left"/>
        <w:tblLayout w:type="fixed"/>
        <w:tblLook w:firstColumn="1" w:firstRow="1" w:lastColumn="0" w:lastRow="0" w:noHBand="0" w:noVBand="1" w:val="04A0"/>
        <w:tblInd w:w="120" w:type="dxa"/>
      </w:tblPr>
      <w:tblGrid>
        <w:gridCol w:w="1100"/>
        <w:gridCol w:w="1900"/>
        <w:gridCol w:w="2300"/>
        <w:gridCol w:w="4060"/>
      </w:tblGrid>
      <w:tr>
        <w:trPr>
          <w:tblHeader w:val="true"/>
          <w:cantSplit/>
        </w:trPr>
        <w:tc>
          <w:tcPr>
            <w:tcW w:type="dxa" w:w="11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Day</w:t>
            </w:r>
          </w:p>
        </w:tc>
        <w:tc>
          <w:tcPr>
            <w:tcW w:type="dxa" w:w="19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Focus</w:t>
            </w:r>
          </w:p>
        </w:tc>
        <w:tc>
          <w:tcPr>
            <w:tcW w:type="dxa" w:w="23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Owner</w:t>
            </w:r>
          </w:p>
        </w:tc>
        <w:tc>
          <w:tcPr>
            <w:tcW w:type="dxa" w:w="40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Required output</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Monday</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Capacity and leads</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Right Hand + Office</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Count mentor slots; review pipeline; assign every prospect; close stale records.</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Tuesday</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Outreach</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Recruiters</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Reactivation messages, referral asks and one approved public post.</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Wednesday</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Screens and interviews</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Left Hand + Office</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Review applications; run scheduled voice interviews; score independently.</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Thursday</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Field trials</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Cosaint Commander + branch evaluator</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Run neutral missions; file reports same day.</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Friday</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Induction and training</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Mentors</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Teach common core; place recruits into useful branch tasks.</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Saturday</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Cohort operation</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Operation lead</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Mixed member/recruit mission that supports base or server goals.</w:t>
            </w:r>
          </w:p>
        </w:tc>
      </w:tr>
      <w:tr>
        <w:trPr>
          <w:cantSplit/>
        </w:trPr>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Sunday</w:t>
            </w:r>
          </w:p>
        </w:tc>
        <w:tc>
          <w:tcPr>
            <w:tcW w:type="dxa" w:w="1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Decisions and metrics</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Mr OCarlin + command</w:t>
            </w:r>
          </w:p>
        </w:tc>
        <w:tc>
          <w:tcPr>
            <w:tcW w:type="dxa" w:w="4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Advance/extend/decline; publish internal numbers; set next week's capacity.</w:t>
            </w:r>
          </w:p>
        </w:tc>
      </w:tr>
    </w:tbl>
    <w:p>
      <w:pPr>
        <w:spacing w:before="0" w:after="60" w:line="300" w:lineRule="auto"/>
        <w:jc w:val="left"/>
      </w:pPr>
      <w:r>
        <w:rPr>
          <w:rFonts w:ascii="Calibri" w:hAnsi="Calibri"/>
          <w:b w:val="0"/>
          <w:i w:val="0"/>
          <w:color w:val="111111"/>
          <w:sz w:val="4"/>
        </w:rPr>
      </w:r>
    </w:p>
    <w:p>
      <w:pPr>
        <w:pStyle w:val="Heading2"/>
      </w:pPr>
      <w:r>
        <w:t>Thirty-minute Sunday muster</w:t>
      </w:r>
    </w:p>
    <w:p>
      <w:pPr>
        <w:spacing w:before="0" w:after="80" w:line="300" w:lineRule="auto"/>
        <w:jc w:val="left"/>
        <w:numPr>
          <w:ilvl w:val="0"/>
          <w:numId w:val="18"/>
        </w:numPr>
      </w:pPr>
      <w:r>
        <w:rPr>
          <w:rFonts w:ascii="Calibri" w:hAnsi="Calibri"/>
          <w:b w:val="0"/>
          <w:i w:val="0"/>
          <w:color w:val="111111"/>
          <w:sz w:val="22"/>
        </w:rPr>
        <w:t>Read current roster: Active, Reserve, Recruit, Candidate and expected absences.</w:t>
      </w:r>
    </w:p>
    <w:p>
      <w:pPr>
        <w:spacing w:before="0" w:after="80" w:line="300" w:lineRule="auto"/>
        <w:jc w:val="left"/>
        <w:numPr>
          <w:ilvl w:val="0"/>
          <w:numId w:val="18"/>
        </w:numPr>
      </w:pPr>
      <w:r>
        <w:rPr>
          <w:rFonts w:ascii="Calibri" w:hAnsi="Calibri"/>
          <w:b w:val="0"/>
          <w:i w:val="0"/>
          <w:color w:val="111111"/>
          <w:sz w:val="22"/>
        </w:rPr>
        <w:t>Review pipeline counts and overdue actions.</w:t>
      </w:r>
    </w:p>
    <w:p>
      <w:pPr>
        <w:spacing w:before="0" w:after="80" w:line="300" w:lineRule="auto"/>
        <w:jc w:val="left"/>
        <w:numPr>
          <w:ilvl w:val="0"/>
          <w:numId w:val="18"/>
        </w:numPr>
      </w:pPr>
      <w:r>
        <w:rPr>
          <w:rFonts w:ascii="Calibri" w:hAnsi="Calibri"/>
          <w:b w:val="0"/>
          <w:i w:val="0"/>
          <w:color w:val="111111"/>
          <w:sz w:val="22"/>
        </w:rPr>
        <w:t>Decide each candidate/recruit by name; nobody remains 'maybe' without a date and test.</w:t>
      </w:r>
    </w:p>
    <w:p>
      <w:pPr>
        <w:spacing w:before="0" w:after="80" w:line="300" w:lineRule="auto"/>
        <w:jc w:val="left"/>
        <w:numPr>
          <w:ilvl w:val="0"/>
          <w:numId w:val="18"/>
        </w:numPr>
      </w:pPr>
      <w:r>
        <w:rPr>
          <w:rFonts w:ascii="Calibri" w:hAnsi="Calibri"/>
          <w:b w:val="0"/>
          <w:i w:val="0"/>
          <w:color w:val="111111"/>
          <w:sz w:val="22"/>
        </w:rPr>
        <w:t>Review security and conduct incidents first; rotate access where necessary.</w:t>
      </w:r>
    </w:p>
    <w:p>
      <w:pPr>
        <w:spacing w:before="0" w:after="80" w:line="300" w:lineRule="auto"/>
        <w:jc w:val="left"/>
        <w:numPr>
          <w:ilvl w:val="0"/>
          <w:numId w:val="18"/>
        </w:numPr>
      </w:pPr>
      <w:r>
        <w:rPr>
          <w:rFonts w:ascii="Calibri" w:hAnsi="Calibri"/>
          <w:b w:val="0"/>
          <w:i w:val="0"/>
          <w:color w:val="111111"/>
          <w:sz w:val="22"/>
        </w:rPr>
        <w:t>Compare branch balance and choose the next week's target profile.</w:t>
      </w:r>
    </w:p>
    <w:p>
      <w:pPr>
        <w:spacing w:before="0" w:after="80" w:line="300" w:lineRule="auto"/>
        <w:jc w:val="left"/>
        <w:numPr>
          <w:ilvl w:val="0"/>
          <w:numId w:val="18"/>
        </w:numPr>
      </w:pPr>
      <w:r>
        <w:rPr>
          <w:rFonts w:ascii="Calibri" w:hAnsi="Calibri"/>
          <w:b w:val="0"/>
          <w:i w:val="0"/>
          <w:color w:val="111111"/>
          <w:sz w:val="22"/>
        </w:rPr>
        <w:t>Set outreach quota, interview slots, trial slots and mentor capacity.</w:t>
      </w:r>
    </w:p>
    <w:p>
      <w:pPr>
        <w:spacing w:before="0" w:after="80" w:line="300" w:lineRule="auto"/>
        <w:jc w:val="left"/>
        <w:numPr>
          <w:ilvl w:val="0"/>
          <w:numId w:val="18"/>
        </w:numPr>
      </w:pPr>
      <w:r>
        <w:rPr>
          <w:rFonts w:ascii="Calibri" w:hAnsi="Calibri"/>
          <w:b w:val="0"/>
          <w:i w:val="0"/>
          <w:color w:val="111111"/>
          <w:sz w:val="22"/>
        </w:rPr>
        <w:t>Publish a short internal recruitment order with owners and due dates.</w:t>
      </w:r>
    </w:p>
    <w:p>
      <w:pPr>
        <w:pStyle w:val="Heading2"/>
      </w:pPr>
      <w:r>
        <w:t>Minimum viable week</w:t>
      </w:r>
    </w:p>
    <w:p>
      <w:pPr>
        <w:spacing w:before="0" w:after="120" w:line="300" w:lineRule="auto"/>
        <w:jc w:val="left"/>
      </w:pPr>
      <w:r>
        <w:rPr>
          <w:rFonts w:ascii="Calibri" w:hAnsi="Calibri"/>
          <w:b w:val="0"/>
          <w:i w:val="0"/>
          <w:color w:val="111111"/>
          <w:sz w:val="22"/>
        </w:rPr>
        <w:t>If command capacity is low, the minimum is: review all current recruits, contact five high-trust prospects, run two interviews, conduct one useful trial, complete all decisions and leave no unowned application. Quality control takes priority over posting more advertisements.</w:t>
      </w:r>
    </w:p>
    <w:p>
      <w:pPr>
        <w:pStyle w:val="Heading1"/>
        <w:pageBreakBefore/>
      </w:pPr>
      <w:r>
        <w:t>17. Daily Recruitment Jobs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Give members small, countable recruitment tasks that strengthen the crew even when no raid or major operation is scheduled.</w:t>
      </w:r>
    </w:p>
    <w:tbl>
      <w:tblPr>
        <w:tblStyle w:val="TableGrid"/>
        <w:tblW w:type="dxa" w:w="9360"/>
        <w:jc w:val="left"/>
        <w:tblLayout w:type="fixed"/>
        <w:tblLook w:firstColumn="1" w:firstRow="1" w:lastColumn="0" w:lastRow="0" w:noHBand="0" w:noVBand="1" w:val="04A0"/>
        <w:tblInd w:w="120" w:type="dxa"/>
      </w:tblPr>
      <w:tblGrid>
        <w:gridCol w:w="800"/>
        <w:gridCol w:w="2300"/>
        <w:gridCol w:w="6260"/>
      </w:tblGrid>
      <w:tr>
        <w:trPr>
          <w:tblHeader w:val="true"/>
          <w:cantSplit/>
        </w:trPr>
        <w:tc>
          <w:tcPr>
            <w:tcW w:type="dxa" w:w="8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Code</w:t>
            </w:r>
          </w:p>
        </w:tc>
        <w:tc>
          <w:tcPr>
            <w:tcW w:type="dxa" w:w="23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Daily job</w:t>
            </w:r>
          </w:p>
        </w:tc>
        <w:tc>
          <w:tcPr>
            <w:tcW w:type="dxa" w:w="62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Required result</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R01</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Veteran contact</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Send one personalised reactivation message and record the response/status.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R02</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Referral request</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Ask one trusted member or ally for one specific candidate profile.</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R03</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Prospect observation</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Record one useful player encountered in-server with factual behaviour notes.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R04</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Approved recruitment post</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Publish or refresh one rule-compliant post and record location/date/link.</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R05</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Lead response</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Reply to all new enquiries within 24 hours and route them to the Embassy.</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R06</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Application review</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Complete pass/hold/decline check for one application.</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R07</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Clarification</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Resolve one material application gap without requesting unnecessary personal data.</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R08</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Interview scheduling</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Offer two viable times, confirm platform and assign two interviewers.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R09</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Interview</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Run and record one structured interview with independent scores.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R10</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Trial design</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Prepare one useful neutral mission, success conditions and risk controls.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R11</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Field trial</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Run one trial and file report before end of day.</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R12</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Mentor check-in</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Contact assigned recruit, verify task and record next action.</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R13</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Induction lesson</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Teach and test one common-core subject.</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R14</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Branch task</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Supervise one Workforce, Legion or Office qualification activity.</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R15</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Record audit</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Find and close one missing owner, date, score, decision or permission.</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R16</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Invite audit</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Remove expired/unnecessary invites and verify Candidate permissions.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R17</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Access review</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Check one recruit's roles against least privilege; report/repair excess access.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R18</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Recruitment asset</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Create or update one approved ad, FAQ, story clip or application answer.</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R19</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Candidate experience</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Ask one current/recent candidate what was confusing and log one improvement.</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R20</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Decision closure</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Deliver one advance/extend/decline message and complete offboarding/next-stage action.</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R21</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Source check</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Confirm that one recruitment channel is current and its rules still allow the post.</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R22</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Metric update</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Update weekly funnel and contribution figures from records.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R23</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Safety check</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Review one public post/channel for exposed coordinates, counts, codes or sensitive screenshots.</w:t>
            </w:r>
          </w:p>
        </w:tc>
      </w:tr>
      <w:tr>
        <w:trPr>
          <w:cantSplit/>
        </w:trPr>
        <w:tc>
          <w:tcPr>
            <w:tcW w:type="dxa" w:w="8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R24</w:t>
            </w:r>
          </w:p>
        </w:tc>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Recruit contribution mission</w:t>
            </w:r>
          </w:p>
        </w:tc>
        <w:tc>
          <w:tcPr>
            <w:tcW w:type="dxa" w:w="62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Pair a recruit with a member to complete a useful server/base job and report it.</w:t>
            </w:r>
          </w:p>
        </w:tc>
      </w:tr>
    </w:tbl>
    <w:p>
      <w:pPr>
        <w:spacing w:before="0" w:after="60" w:line="300" w:lineRule="auto"/>
        <w:jc w:val="left"/>
      </w:pPr>
      <w:r>
        <w:rPr>
          <w:rFonts w:ascii="Calibri" w:hAnsi="Calibri"/>
          <w:b w:val="0"/>
          <w:i w:val="0"/>
          <w:color w:val="111111"/>
          <w:sz w:val="4"/>
        </w:rPr>
      </w:r>
    </w:p>
    <w:p>
      <w:pPr>
        <w:pStyle w:val="Heading2"/>
      </w:pPr>
      <w:r>
        <w:t>What counts as a completed recruitment job</w:t>
      </w:r>
    </w:p>
    <w:p>
      <w:pPr>
        <w:spacing w:before="0" w:after="80" w:line="300" w:lineRule="auto"/>
        <w:jc w:val="left"/>
        <w:numPr>
          <w:ilvl w:val="0"/>
          <w:numId w:val="10"/>
        </w:numPr>
      </w:pPr>
      <w:r>
        <w:rPr>
          <w:rFonts w:ascii="Calibri" w:hAnsi="Calibri"/>
          <w:b w:val="0"/>
          <w:i w:val="0"/>
          <w:color w:val="111111"/>
          <w:sz w:val="22"/>
        </w:rPr>
        <w:t>It has a named owner and date.</w:t>
      </w:r>
    </w:p>
    <w:p>
      <w:pPr>
        <w:spacing w:before="0" w:after="80" w:line="300" w:lineRule="auto"/>
        <w:jc w:val="left"/>
        <w:numPr>
          <w:ilvl w:val="0"/>
          <w:numId w:val="10"/>
        </w:numPr>
      </w:pPr>
      <w:r>
        <w:rPr>
          <w:rFonts w:ascii="Calibri" w:hAnsi="Calibri"/>
          <w:b w:val="0"/>
          <w:i w:val="0"/>
          <w:color w:val="111111"/>
          <w:sz w:val="22"/>
        </w:rPr>
        <w:t>It produces a verifiable result: message, record, decision, report, corrected permission, completed lesson or useful mission output.</w:t>
      </w:r>
    </w:p>
    <w:p>
      <w:pPr>
        <w:spacing w:before="0" w:after="80" w:line="300" w:lineRule="auto"/>
        <w:jc w:val="left"/>
        <w:numPr>
          <w:ilvl w:val="0"/>
          <w:numId w:val="10"/>
        </w:numPr>
      </w:pPr>
      <w:r>
        <w:rPr>
          <w:rFonts w:ascii="Calibri" w:hAnsi="Calibri"/>
          <w:b w:val="0"/>
          <w:i w:val="0"/>
          <w:color w:val="111111"/>
          <w:sz w:val="22"/>
        </w:rPr>
        <w:t>'Thought about recruitment,' 'was online' and 'talked generally' do not count.</w:t>
      </w:r>
    </w:p>
    <w:p>
      <w:pPr>
        <w:spacing w:before="0" w:after="80" w:line="300" w:lineRule="auto"/>
        <w:jc w:val="left"/>
        <w:numPr>
          <w:ilvl w:val="0"/>
          <w:numId w:val="10"/>
        </w:numPr>
      </w:pPr>
      <w:r>
        <w:rPr>
          <w:rFonts w:ascii="Calibri" w:hAnsi="Calibri"/>
          <w:b w:val="0"/>
          <w:i w:val="0"/>
          <w:color w:val="111111"/>
          <w:sz w:val="22"/>
        </w:rPr>
        <w:t>One action cannot be split into several job claims unless it genuinely produced separate deliverables.</w:t>
      </w:r>
    </w:p>
    <w:p>
      <w:pPr>
        <w:spacing w:before="0" w:after="80" w:line="300" w:lineRule="auto"/>
        <w:jc w:val="left"/>
        <w:numPr>
          <w:ilvl w:val="0"/>
          <w:numId w:val="10"/>
        </w:numPr>
      </w:pPr>
      <w:r>
        <w:rPr>
          <w:rFonts w:ascii="Calibri" w:hAnsi="Calibri"/>
          <w:b w:val="0"/>
          <w:i w:val="0"/>
          <w:color w:val="111111"/>
          <w:sz w:val="22"/>
        </w:rPr>
        <w:t>Recruitment jobs count toward member activity only when recorded in #mission-reports or the designated ledger.</w:t>
      </w:r>
    </w:p>
    <w:p>
      <w:pPr>
        <w:pStyle w:val="Heading1"/>
        <w:pageBreakBefore/>
      </w:pPr>
      <w:r>
        <w:t>18. Thirty-, Sixty- and Ninety-Day Rebuild Campaign</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Move from a controlled reset to a stable, balanced roster without overwhelming officers or exposing Krona.</w:t>
      </w:r>
    </w:p>
    <w:p>
      <w:pPr>
        <w:pStyle w:val="Heading2"/>
      </w:pPr>
      <w:r>
        <w:t>Days 1–14 — Reset the gate</w:t>
      </w:r>
    </w:p>
    <w:p>
      <w:pPr>
        <w:spacing w:before="0" w:after="80" w:line="300" w:lineRule="auto"/>
        <w:jc w:val="left"/>
        <w:numPr>
          <w:ilvl w:val="0"/>
          <w:numId w:val="10"/>
        </w:numPr>
      </w:pPr>
      <w:r>
        <w:rPr>
          <w:rFonts w:ascii="Calibri" w:hAnsi="Calibri"/>
          <w:b w:val="0"/>
          <w:i w:val="0"/>
          <w:color w:val="111111"/>
          <w:sz w:val="22"/>
        </w:rPr>
        <w:t>Freeze casual invitations to the Command server and audit every current role, invite and tag entitlement.</w:t>
      </w:r>
    </w:p>
    <w:p>
      <w:pPr>
        <w:spacing w:before="0" w:after="80" w:line="300" w:lineRule="auto"/>
        <w:jc w:val="left"/>
        <w:numPr>
          <w:ilvl w:val="0"/>
          <w:numId w:val="10"/>
        </w:numPr>
      </w:pPr>
      <w:r>
        <w:rPr>
          <w:rFonts w:ascii="Calibri" w:hAnsi="Calibri"/>
          <w:b w:val="0"/>
          <w:i w:val="0"/>
          <w:color w:val="111111"/>
          <w:sz w:val="22"/>
        </w:rPr>
        <w:t>Launch the Embassy, application form, scorecard, record template and decision codes.</w:t>
      </w:r>
    </w:p>
    <w:p>
      <w:pPr>
        <w:spacing w:before="0" w:after="80" w:line="300" w:lineRule="auto"/>
        <w:jc w:val="left"/>
        <w:numPr>
          <w:ilvl w:val="0"/>
          <w:numId w:val="10"/>
        </w:numPr>
      </w:pPr>
      <w:r>
        <w:rPr>
          <w:rFonts w:ascii="Calibri" w:hAnsi="Calibri"/>
          <w:b w:val="0"/>
          <w:i w:val="0"/>
          <w:color w:val="111111"/>
          <w:sz w:val="22"/>
        </w:rPr>
        <w:t>Declare mentor capacity and choose the first target profile—normally Workforce/logistics if base rebuilding is urgent.</w:t>
      </w:r>
    </w:p>
    <w:p>
      <w:pPr>
        <w:spacing w:before="0" w:after="80" w:line="300" w:lineRule="auto"/>
        <w:jc w:val="left"/>
        <w:numPr>
          <w:ilvl w:val="0"/>
          <w:numId w:val="10"/>
        </w:numPr>
      </w:pPr>
      <w:r>
        <w:rPr>
          <w:rFonts w:ascii="Calibri" w:hAnsi="Calibri"/>
          <w:b w:val="0"/>
          <w:i w:val="0"/>
          <w:color w:val="111111"/>
          <w:sz w:val="22"/>
        </w:rPr>
        <w:t>Complete the veteran roster: Active, Reserve, Not Returning, Review Required.</w:t>
      </w:r>
    </w:p>
    <w:p>
      <w:pPr>
        <w:spacing w:before="0" w:after="80" w:line="300" w:lineRule="auto"/>
        <w:jc w:val="left"/>
        <w:numPr>
          <w:ilvl w:val="0"/>
          <w:numId w:val="10"/>
        </w:numPr>
      </w:pPr>
      <w:r>
        <w:rPr>
          <w:rFonts w:ascii="Calibri" w:hAnsi="Calibri"/>
          <w:b w:val="0"/>
          <w:i w:val="0"/>
          <w:color w:val="111111"/>
          <w:sz w:val="22"/>
        </w:rPr>
        <w:t>Contact 10 high-trust prospects; aim for four complete applications, three interviews and no more than one first cohort.</w:t>
      </w:r>
    </w:p>
    <w:p>
      <w:pPr>
        <w:spacing w:before="0" w:after="80" w:line="300" w:lineRule="auto"/>
        <w:jc w:val="left"/>
        <w:numPr>
          <w:ilvl w:val="0"/>
          <w:numId w:val="10"/>
        </w:numPr>
      </w:pPr>
      <w:r>
        <w:rPr>
          <w:rFonts w:ascii="Calibri" w:hAnsi="Calibri"/>
          <w:b w:val="0"/>
          <w:i w:val="0"/>
          <w:color w:val="111111"/>
          <w:sz w:val="22"/>
        </w:rPr>
        <w:t>Run one rehearsal application and trial using an existing trusted member to test the process.</w:t>
      </w:r>
    </w:p>
    <w:p>
      <w:pPr>
        <w:pStyle w:val="Heading2"/>
      </w:pPr>
      <w:r>
        <w:t>Days 15–30 — Prove the system</w:t>
      </w:r>
    </w:p>
    <w:p>
      <w:pPr>
        <w:spacing w:before="0" w:after="80" w:line="300" w:lineRule="auto"/>
        <w:jc w:val="left"/>
        <w:numPr>
          <w:ilvl w:val="0"/>
          <w:numId w:val="10"/>
        </w:numPr>
      </w:pPr>
      <w:r>
        <w:rPr>
          <w:rFonts w:ascii="Calibri" w:hAnsi="Calibri"/>
          <w:b w:val="0"/>
          <w:i w:val="0"/>
          <w:color w:val="111111"/>
          <w:sz w:val="22"/>
        </w:rPr>
        <w:t>Run the first cohort of three or four through interview, trial and seven-day induction.</w:t>
      </w:r>
    </w:p>
    <w:p>
      <w:pPr>
        <w:spacing w:before="0" w:after="80" w:line="300" w:lineRule="auto"/>
        <w:jc w:val="left"/>
        <w:numPr>
          <w:ilvl w:val="0"/>
          <w:numId w:val="10"/>
        </w:numPr>
      </w:pPr>
      <w:r>
        <w:rPr>
          <w:rFonts w:ascii="Calibri" w:hAnsi="Calibri"/>
          <w:b w:val="0"/>
          <w:i w:val="0"/>
          <w:color w:val="111111"/>
          <w:sz w:val="22"/>
        </w:rPr>
        <w:t>Every recruit completes work that contributes to supplies, patrol, reconnaissance or organisation.</w:t>
      </w:r>
    </w:p>
    <w:p>
      <w:pPr>
        <w:spacing w:before="0" w:after="80" w:line="300" w:lineRule="auto"/>
        <w:jc w:val="left"/>
        <w:numPr>
          <w:ilvl w:val="0"/>
          <w:numId w:val="10"/>
        </w:numPr>
      </w:pPr>
      <w:r>
        <w:rPr>
          <w:rFonts w:ascii="Calibri" w:hAnsi="Calibri"/>
          <w:b w:val="0"/>
          <w:i w:val="0"/>
          <w:color w:val="111111"/>
          <w:sz w:val="22"/>
        </w:rPr>
        <w:t>Hold the first Day 7 reviews; remove or extend weak fits without drama.</w:t>
      </w:r>
    </w:p>
    <w:p>
      <w:pPr>
        <w:spacing w:before="0" w:after="80" w:line="300" w:lineRule="auto"/>
        <w:jc w:val="left"/>
        <w:numPr>
          <w:ilvl w:val="0"/>
          <w:numId w:val="10"/>
        </w:numPr>
      </w:pPr>
      <w:r>
        <w:rPr>
          <w:rFonts w:ascii="Calibri" w:hAnsi="Calibri"/>
          <w:b w:val="0"/>
          <w:i w:val="0"/>
          <w:color w:val="111111"/>
          <w:sz w:val="22"/>
        </w:rPr>
        <w:t>Measure where candidates drop out and which questions fail to predict behaviour.</w:t>
      </w:r>
    </w:p>
    <w:p>
      <w:pPr>
        <w:spacing w:before="0" w:after="80" w:line="300" w:lineRule="auto"/>
        <w:jc w:val="left"/>
        <w:numPr>
          <w:ilvl w:val="0"/>
          <w:numId w:val="10"/>
        </w:numPr>
      </w:pPr>
      <w:r>
        <w:rPr>
          <w:rFonts w:ascii="Calibri" w:hAnsi="Calibri"/>
          <w:b w:val="0"/>
          <w:i w:val="0"/>
          <w:color w:val="111111"/>
          <w:sz w:val="22"/>
        </w:rPr>
        <w:t>Publish one public story showing disciplined teamwork without revealing location or weakness.</w:t>
      </w:r>
    </w:p>
    <w:p>
      <w:pPr>
        <w:pStyle w:val="Heading2"/>
      </w:pPr>
      <w:r>
        <w:t>Days 31–60 — Build branch depth</w:t>
      </w:r>
    </w:p>
    <w:p>
      <w:pPr>
        <w:spacing w:before="0" w:after="80" w:line="300" w:lineRule="auto"/>
        <w:jc w:val="left"/>
        <w:numPr>
          <w:ilvl w:val="0"/>
          <w:numId w:val="10"/>
        </w:numPr>
      </w:pPr>
      <w:r>
        <w:rPr>
          <w:rFonts w:ascii="Calibri" w:hAnsi="Calibri"/>
          <w:b w:val="0"/>
          <w:i w:val="0"/>
          <w:color w:val="111111"/>
          <w:sz w:val="22"/>
        </w:rPr>
        <w:t>Confirm or release the first cohort at Day 30.</w:t>
      </w:r>
    </w:p>
    <w:p>
      <w:pPr>
        <w:spacing w:before="0" w:after="80" w:line="300" w:lineRule="auto"/>
        <w:jc w:val="left"/>
        <w:numPr>
          <w:ilvl w:val="0"/>
          <w:numId w:val="10"/>
        </w:numPr>
      </w:pPr>
      <w:r>
        <w:rPr>
          <w:rFonts w:ascii="Calibri" w:hAnsi="Calibri"/>
          <w:b w:val="0"/>
          <w:i w:val="0"/>
          <w:color w:val="111111"/>
          <w:sz w:val="22"/>
        </w:rPr>
        <w:t>Open the second cohort only if mentors and operations remained stable.</w:t>
      </w:r>
    </w:p>
    <w:p>
      <w:pPr>
        <w:spacing w:before="0" w:after="80" w:line="300" w:lineRule="auto"/>
        <w:jc w:val="left"/>
        <w:numPr>
          <w:ilvl w:val="0"/>
          <w:numId w:val="10"/>
        </w:numPr>
      </w:pPr>
      <w:r>
        <w:rPr>
          <w:rFonts w:ascii="Calibri" w:hAnsi="Calibri"/>
          <w:b w:val="0"/>
          <w:i w:val="0"/>
          <w:color w:val="111111"/>
          <w:sz w:val="22"/>
        </w:rPr>
        <w:t>Target the branch with the greatest gap, not the easiest people to recruit.</w:t>
      </w:r>
    </w:p>
    <w:p>
      <w:pPr>
        <w:spacing w:before="0" w:after="80" w:line="300" w:lineRule="auto"/>
        <w:jc w:val="left"/>
        <w:numPr>
          <w:ilvl w:val="0"/>
          <w:numId w:val="10"/>
        </w:numPr>
      </w:pPr>
      <w:r>
        <w:rPr>
          <w:rFonts w:ascii="Calibri" w:hAnsi="Calibri"/>
          <w:b w:val="0"/>
          <w:i w:val="0"/>
          <w:color w:val="111111"/>
          <w:sz w:val="22"/>
        </w:rPr>
        <w:t>Train at least two people per critical function so one absence does not stop supplies, security or records.</w:t>
      </w:r>
    </w:p>
    <w:p>
      <w:pPr>
        <w:spacing w:before="0" w:after="80" w:line="300" w:lineRule="auto"/>
        <w:jc w:val="left"/>
        <w:numPr>
          <w:ilvl w:val="0"/>
          <w:numId w:val="10"/>
        </w:numPr>
      </w:pPr>
      <w:r>
        <w:rPr>
          <w:rFonts w:ascii="Calibri" w:hAnsi="Calibri"/>
          <w:b w:val="0"/>
          <w:i w:val="0"/>
          <w:color w:val="111111"/>
          <w:sz w:val="22"/>
        </w:rPr>
        <w:t>Introduce one public or allied event per fortnight as an organic prospect source.</w:t>
      </w:r>
    </w:p>
    <w:p>
      <w:pPr>
        <w:pStyle w:val="Heading2"/>
      </w:pPr>
      <w:r>
        <w:t>Days 61–90 — Reach OCarlin Prime</w:t>
      </w:r>
    </w:p>
    <w:p>
      <w:pPr>
        <w:spacing w:before="0" w:after="80" w:line="300" w:lineRule="auto"/>
        <w:jc w:val="left"/>
        <w:numPr>
          <w:ilvl w:val="0"/>
          <w:numId w:val="10"/>
        </w:numPr>
      </w:pPr>
      <w:r>
        <w:rPr>
          <w:rFonts w:ascii="Calibri" w:hAnsi="Calibri"/>
          <w:b w:val="0"/>
          <w:i w:val="0"/>
          <w:color w:val="111111"/>
          <w:sz w:val="22"/>
        </w:rPr>
        <w:t>Aim for 12 reliable Active members and no more than four correctly declared Reserve members—not 16 unclassified names.</w:t>
      </w:r>
    </w:p>
    <w:p>
      <w:pPr>
        <w:spacing w:before="0" w:after="80" w:line="300" w:lineRule="auto"/>
        <w:jc w:val="left"/>
        <w:numPr>
          <w:ilvl w:val="0"/>
          <w:numId w:val="10"/>
        </w:numPr>
      </w:pPr>
      <w:r>
        <w:rPr>
          <w:rFonts w:ascii="Calibri" w:hAnsi="Calibri"/>
          <w:b w:val="0"/>
          <w:i w:val="0"/>
          <w:color w:val="111111"/>
          <w:sz w:val="22"/>
        </w:rPr>
        <w:t>Confirm that the roster can operate Crown and Cosaint, maintain the Yard, supply itself and field a response without using every person.</w:t>
      </w:r>
    </w:p>
    <w:p>
      <w:pPr>
        <w:spacing w:before="0" w:after="80" w:line="300" w:lineRule="auto"/>
        <w:jc w:val="left"/>
        <w:numPr>
          <w:ilvl w:val="0"/>
          <w:numId w:val="10"/>
        </w:numPr>
      </w:pPr>
      <w:r>
        <w:rPr>
          <w:rFonts w:ascii="Calibri" w:hAnsi="Calibri"/>
          <w:b w:val="0"/>
          <w:i w:val="0"/>
          <w:color w:val="111111"/>
          <w:sz w:val="22"/>
        </w:rPr>
        <w:t>Promote responsibility only after sustained work; do not invent titles to retain people.</w:t>
      </w:r>
    </w:p>
    <w:p>
      <w:pPr>
        <w:spacing w:before="0" w:after="80" w:line="300" w:lineRule="auto"/>
        <w:jc w:val="left"/>
        <w:numPr>
          <w:ilvl w:val="0"/>
          <w:numId w:val="10"/>
        </w:numPr>
      </w:pPr>
      <w:r>
        <w:rPr>
          <w:rFonts w:ascii="Calibri" w:hAnsi="Calibri"/>
          <w:b w:val="0"/>
          <w:i w:val="0"/>
          <w:color w:val="111111"/>
          <w:sz w:val="22"/>
        </w:rPr>
        <w:t>Audit 30-day retention, branch ratio, security incidents and member workload.</w:t>
      </w:r>
    </w:p>
    <w:p>
      <w:pPr>
        <w:spacing w:before="0" w:after="80" w:line="300" w:lineRule="auto"/>
        <w:jc w:val="left"/>
        <w:numPr>
          <w:ilvl w:val="0"/>
          <w:numId w:val="10"/>
        </w:numPr>
      </w:pPr>
      <w:r>
        <w:rPr>
          <w:rFonts w:ascii="Calibri" w:hAnsi="Calibri"/>
          <w:b w:val="0"/>
          <w:i w:val="0"/>
          <w:color w:val="111111"/>
          <w:sz w:val="22"/>
        </w:rPr>
        <w:t>Decide whether to hold, continue measured recruitment or prepare the larger manpower needed for the forward approach and late bastion.</w:t>
      </w:r>
    </w:p>
    <w:p>
      <w:pPr>
        <w:pStyle w:val="Heading2"/>
      </w:pPr>
      <w:r>
        <w:t>Campaign target model</w:t>
      </w:r>
    </w:p>
    <w:tbl>
      <w:tblPr>
        <w:tblStyle w:val="TableGrid"/>
        <w:tblW w:type="dxa" w:w="9360"/>
        <w:jc w:val="left"/>
        <w:tblLayout w:type="fixed"/>
        <w:tblLook w:firstColumn="1" w:firstRow="1" w:lastColumn="0" w:lastRow="0" w:noHBand="0" w:noVBand="1" w:val="04A0"/>
        <w:tblInd w:w="120" w:type="dxa"/>
      </w:tblPr>
      <w:tblGrid>
        <w:gridCol w:w="1500"/>
        <w:gridCol w:w="1100"/>
        <w:gridCol w:w="1400"/>
        <w:gridCol w:w="1200"/>
        <w:gridCol w:w="1100"/>
        <w:gridCol w:w="1300"/>
        <w:gridCol w:w="1760"/>
      </w:tblGrid>
      <w:tr>
        <w:trPr>
          <w:tblHeader w:val="true"/>
          <w:cantSplit/>
        </w:trPr>
        <w:tc>
          <w:tcPr>
            <w:tcW w:type="dxa" w:w="15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Period</w:t>
            </w:r>
          </w:p>
        </w:tc>
        <w:tc>
          <w:tcPr>
            <w:tcW w:type="dxa" w:w="11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Leads</w:t>
            </w:r>
          </w:p>
        </w:tc>
        <w:tc>
          <w:tcPr>
            <w:tcW w:type="dxa" w:w="14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Complete screens</w:t>
            </w:r>
          </w:p>
        </w:tc>
        <w:tc>
          <w:tcPr>
            <w:tcW w:type="dxa" w:w="1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Interviews</w:t>
            </w:r>
          </w:p>
        </w:tc>
        <w:tc>
          <w:tcPr>
            <w:tcW w:type="dxa" w:w="11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Trials</w:t>
            </w:r>
          </w:p>
        </w:tc>
        <w:tc>
          <w:tcPr>
            <w:tcW w:type="dxa" w:w="13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Accepted</w:t>
            </w:r>
          </w:p>
        </w:tc>
        <w:tc>
          <w:tcPr>
            <w:tcW w:type="dxa" w:w="17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30-day retained</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Month 1</w:t>
            </w:r>
          </w:p>
        </w:tc>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20</w:t>
            </w:r>
          </w:p>
        </w:tc>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10</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6</w:t>
            </w:r>
          </w:p>
        </w:tc>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4</w:t>
            </w:r>
          </w:p>
        </w:tc>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w:t>
            </w:r>
          </w:p>
        </w:tc>
        <w:tc>
          <w:tcPr>
            <w:tcW w:type="dxa" w:w="17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2–3</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Month 2</w:t>
            </w:r>
          </w:p>
        </w:tc>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24</w:t>
            </w:r>
          </w:p>
        </w:tc>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12</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8</w:t>
            </w:r>
          </w:p>
        </w:tc>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5</w:t>
            </w:r>
          </w:p>
        </w:tc>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3–4</w:t>
            </w:r>
          </w:p>
        </w:tc>
        <w:tc>
          <w:tcPr>
            <w:tcW w:type="dxa" w:w="17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w:t>
            </w:r>
          </w:p>
        </w:tc>
      </w:tr>
      <w:tr>
        <w:trPr>
          <w:cantSplit/>
        </w:trPr>
        <w:tc>
          <w:tcPr>
            <w:tcW w:type="dxa" w:w="15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Month 3</w:t>
            </w:r>
          </w:p>
        </w:tc>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20</w:t>
            </w:r>
          </w:p>
        </w:tc>
        <w:tc>
          <w:tcPr>
            <w:tcW w:type="dxa" w:w="14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10</w:t>
            </w:r>
          </w:p>
        </w:tc>
        <w:tc>
          <w:tcPr>
            <w:tcW w:type="dxa" w:w="1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6</w:t>
            </w:r>
          </w:p>
        </w:tc>
        <w:tc>
          <w:tcPr>
            <w:tcW w:type="dxa" w:w="11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4</w:t>
            </w:r>
          </w:p>
        </w:tc>
        <w:tc>
          <w:tcPr>
            <w:tcW w:type="dxa" w:w="1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2–3</w:t>
            </w:r>
          </w:p>
        </w:tc>
        <w:tc>
          <w:tcPr>
            <w:tcW w:type="dxa" w:w="17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2</w:t>
            </w:r>
          </w:p>
        </w:tc>
      </w:tr>
    </w:tbl>
    <w:p>
      <w:pPr>
        <w:spacing w:before="0" w:after="60" w:line="300" w:lineRule="auto"/>
        <w:jc w:val="left"/>
      </w:pPr>
      <w:r>
        <w:rPr>
          <w:rFonts w:ascii="Calibri" w:hAnsi="Calibri"/>
          <w:b w:val="0"/>
          <w:i w:val="0"/>
          <w:color w:val="111111"/>
          <w:sz w:val="4"/>
        </w:rPr>
      </w:r>
    </w:p>
    <w:p>
      <w:pPr>
        <w:spacing w:before="0" w:after="120" w:line="300" w:lineRule="auto"/>
        <w:jc w:val="left"/>
      </w:pPr>
      <w:r>
        <w:rPr>
          <w:rFonts w:ascii="Calibri" w:hAnsi="Calibri"/>
          <w:b w:val="0"/>
          <w:i/>
          <w:color w:val="6B7280"/>
          <w:sz w:val="22"/>
        </w:rPr>
        <w:t>These are planning figures, not quotas. If quality is poor or capacity is low, accept nobody rather than lower the standard.</w:t>
      </w:r>
    </w:p>
    <w:p>
      <w:pPr>
        <w:pStyle w:val="Heading1"/>
        <w:pageBreakBefore/>
      </w:pPr>
      <w:r>
        <w:t>19. Metrics, Reporting and Quality Control</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Measure whether recruitment produces reliable contribution, balanced capability and safe retention—not merely more accounts.</w:t>
      </w:r>
    </w:p>
    <w:tbl>
      <w:tblPr>
        <w:tblStyle w:val="TableGrid"/>
        <w:tblW w:type="dxa" w:w="9360"/>
        <w:jc w:val="left"/>
        <w:tblLayout w:type="fixed"/>
        <w:tblLook w:firstColumn="1" w:firstRow="1" w:lastColumn="0" w:lastRow="0" w:noHBand="0" w:noVBand="1" w:val="04A0"/>
        <w:tblInd w:w="120" w:type="dxa"/>
      </w:tblPr>
      <w:tblGrid>
        <w:gridCol w:w="2200"/>
        <w:gridCol w:w="3700"/>
        <w:gridCol w:w="3460"/>
      </w:tblGrid>
      <w:tr>
        <w:trPr>
          <w:tblHeader w:val="true"/>
          <w:cantSplit/>
        </w:trPr>
        <w:tc>
          <w:tcPr>
            <w:tcW w:type="dxa" w:w="22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Measure</w:t>
            </w:r>
          </w:p>
        </w:tc>
        <w:tc>
          <w:tcPr>
            <w:tcW w:type="dxa" w:w="37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Definition</w:t>
            </w:r>
          </w:p>
        </w:tc>
        <w:tc>
          <w:tcPr>
            <w:tcW w:type="dxa" w:w="34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Why it matters</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Qualified leads</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Prospects meeting platform, age, timezone and basic intent requirements.</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Shows whether sourcing is targeted.</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Application completion rate</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Complete applications ÷ application starts.</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Reveals friction or unclear questions.</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Interview show rate</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Attended interviews ÷ confirmed interviews.</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Early reliability indicator.</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Trial pass rate</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Advances ÷ completed trials.</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Too high may mean weak trials; too low may mean poor screening.</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Time to first contribution</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Hours/days from acceptance to first recorded useful job.</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Shows whether induction creates action quickly.</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Day 7 completion</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Recruits completing induction ÷ recruits accepted.</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Measures onboarding quality and immediate fit.</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30-day retention</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Confirmed Active/Reserve ÷ recruits accepted 30 days earlier.</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Primary recruitment quality measure.</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Jobs per Active</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Recorded useful jobs per Active member per rolling seven days.</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Connects membership to actual work.</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Branch balance</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Active headcount by Workforce, Legion and Office.</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Prevents combat-heavy hollow growth.</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Security incident rate</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Material incidents per cohort and per 100 recruit-days.</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Tests access design and screening.</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Mentor load</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Open recruits per active mentor.</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Above two is a stop signal.</w:t>
            </w:r>
          </w:p>
        </w:tc>
      </w:tr>
      <w:tr>
        <w:trPr>
          <w:cantSplit/>
        </w:trPr>
        <w:tc>
          <w:tcPr>
            <w:tcW w:type="dxa" w:w="22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Source quality</w:t>
            </w:r>
          </w:p>
        </w:tc>
        <w:tc>
          <w:tcPr>
            <w:tcW w:type="dxa" w:w="37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30-day retained recruits by original source.</w:t>
            </w:r>
          </w:p>
        </w:tc>
        <w:tc>
          <w:tcPr>
            <w:tcW w:type="dxa" w:w="34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Directs effort toward productive channels.</w:t>
            </w:r>
          </w:p>
        </w:tc>
      </w:tr>
    </w:tbl>
    <w:p>
      <w:pPr>
        <w:spacing w:before="0" w:after="60" w:line="300" w:lineRule="auto"/>
        <w:jc w:val="left"/>
      </w:pPr>
      <w:r>
        <w:rPr>
          <w:rFonts w:ascii="Calibri" w:hAnsi="Calibri"/>
          <w:b w:val="0"/>
          <w:i w:val="0"/>
          <w:color w:val="111111"/>
          <w:sz w:val="4"/>
        </w:rPr>
      </w:r>
    </w:p>
    <w:p>
      <w:pPr>
        <w:pStyle w:val="Heading2"/>
      </w:pPr>
      <w:r>
        <w:t>Weekly dashboard</w:t>
      </w:r>
    </w:p>
    <w:p>
      <w:pPr>
        <w:pStyle w:val="Heading2"/>
      </w:pPr>
      <w:r>
        <w:t>Sunday recruitment report</w:t>
      </w:r>
    </w:p>
    <w:p>
      <w:pPr>
        <w:spacing w:before="0" w:after="80" w:line="276" w:lineRule="auto"/>
        <w:jc w:val="left"/>
      </w:pPr>
      <w:r>
        <w:rPr>
          <w:rFonts w:ascii="Calibri" w:hAnsi="Calibri"/>
          <w:b/>
          <w:i w:val="0"/>
          <w:color w:val="0B2545"/>
          <w:sz w:val="22"/>
        </w:rPr>
        <w:t xml:space="preserve">Roster: </w:t>
      </w:r>
      <w:r>
        <w:rPr>
          <w:rFonts w:ascii="Calibri" w:hAnsi="Calibri"/>
          <w:b w:val="0"/>
          <w:i w:val="0"/>
          <w:color w:val="111111"/>
          <w:sz w:val="22"/>
        </w:rPr>
        <w:t>Active ___ | Reserve ___ | Provisional ___ | Recruit ___ | Candidate ___</w:t>
      </w:r>
    </w:p>
    <w:p>
      <w:pPr>
        <w:spacing w:before="0" w:after="80" w:line="276" w:lineRule="auto"/>
        <w:jc w:val="left"/>
      </w:pPr>
      <w:r>
        <w:rPr>
          <w:rFonts w:ascii="Calibri" w:hAnsi="Calibri"/>
          <w:b/>
          <w:i w:val="0"/>
          <w:color w:val="0B2545"/>
          <w:sz w:val="22"/>
        </w:rPr>
        <w:t xml:space="preserve">Pipeline: </w:t>
      </w:r>
      <w:r>
        <w:rPr>
          <w:rFonts w:ascii="Calibri" w:hAnsi="Calibri"/>
          <w:b w:val="0"/>
          <w:i w:val="0"/>
          <w:color w:val="111111"/>
          <w:sz w:val="22"/>
        </w:rPr>
        <w:t>Prospects ___ | Applicants ___ | Interviews due ___ | Trials due ___</w:t>
      </w:r>
    </w:p>
    <w:p>
      <w:pPr>
        <w:spacing w:before="0" w:after="80" w:line="276" w:lineRule="auto"/>
        <w:jc w:val="left"/>
      </w:pPr>
      <w:r>
        <w:rPr>
          <w:rFonts w:ascii="Calibri" w:hAnsi="Calibri"/>
          <w:b/>
          <w:i w:val="0"/>
          <w:color w:val="0B2545"/>
          <w:sz w:val="22"/>
        </w:rPr>
        <w:t xml:space="preserve">This week: </w:t>
      </w:r>
      <w:r>
        <w:rPr>
          <w:rFonts w:ascii="Calibri" w:hAnsi="Calibri"/>
          <w:b w:val="0"/>
          <w:i w:val="0"/>
          <w:color w:val="111111"/>
          <w:sz w:val="22"/>
        </w:rPr>
        <w:t>Leads ___ | Interviews ___ | Trials ___ | Accept ___ | Extend ___ | Decline ___</w:t>
      </w:r>
    </w:p>
    <w:p>
      <w:pPr>
        <w:spacing w:before="0" w:after="80" w:line="276" w:lineRule="auto"/>
        <w:jc w:val="left"/>
      </w:pPr>
      <w:r>
        <w:rPr>
          <w:rFonts w:ascii="Calibri" w:hAnsi="Calibri"/>
          <w:b/>
          <w:i w:val="0"/>
          <w:color w:val="0B2545"/>
          <w:sz w:val="22"/>
        </w:rPr>
        <w:t xml:space="preserve">Contribution: </w:t>
      </w:r>
      <w:r>
        <w:rPr>
          <w:rFonts w:ascii="Calibri" w:hAnsi="Calibri"/>
          <w:b w:val="0"/>
          <w:i w:val="0"/>
          <w:color w:val="111111"/>
          <w:sz w:val="22"/>
        </w:rPr>
        <w:t>Recruit jobs ___ | Median first contribution ___ days</w:t>
      </w:r>
    </w:p>
    <w:p>
      <w:pPr>
        <w:spacing w:before="0" w:after="80" w:line="276" w:lineRule="auto"/>
        <w:jc w:val="left"/>
      </w:pPr>
      <w:r>
        <w:rPr>
          <w:rFonts w:ascii="Calibri" w:hAnsi="Calibri"/>
          <w:b/>
          <w:i w:val="0"/>
          <w:color w:val="0B2545"/>
          <w:sz w:val="22"/>
        </w:rPr>
        <w:t xml:space="preserve">Quality: </w:t>
      </w:r>
      <w:r>
        <w:rPr>
          <w:rFonts w:ascii="Calibri" w:hAnsi="Calibri"/>
          <w:b w:val="0"/>
          <w:i w:val="0"/>
          <w:color w:val="111111"/>
          <w:sz w:val="22"/>
        </w:rPr>
        <w:t>Day 7 completion ___% | 30-day retention ___% | incidents ___</w:t>
      </w:r>
    </w:p>
    <w:p>
      <w:pPr>
        <w:spacing w:before="0" w:after="80" w:line="276" w:lineRule="auto"/>
        <w:jc w:val="left"/>
      </w:pPr>
      <w:r>
        <w:rPr>
          <w:rFonts w:ascii="Calibri" w:hAnsi="Calibri"/>
          <w:b/>
          <w:i w:val="0"/>
          <w:color w:val="0B2545"/>
          <w:sz w:val="22"/>
        </w:rPr>
        <w:t xml:space="preserve">Balance: </w:t>
      </w:r>
      <w:r>
        <w:rPr>
          <w:rFonts w:ascii="Calibri" w:hAnsi="Calibri"/>
          <w:b w:val="0"/>
          <w:i w:val="0"/>
          <w:color w:val="111111"/>
          <w:sz w:val="22"/>
        </w:rPr>
        <w:t>Workforce ___ | Legion ___ | Office ___ | Generalist ___</w:t>
      </w:r>
    </w:p>
    <w:p>
      <w:pPr>
        <w:spacing w:before="0" w:after="80" w:line="276" w:lineRule="auto"/>
        <w:jc w:val="left"/>
      </w:pPr>
      <w:r>
        <w:rPr>
          <w:rFonts w:ascii="Calibri" w:hAnsi="Calibri"/>
          <w:b/>
          <w:i w:val="0"/>
          <w:color w:val="0B2545"/>
          <w:sz w:val="22"/>
        </w:rPr>
        <w:t xml:space="preserve">Next week's target: </w:t>
      </w:r>
      <w:r>
        <w:rPr>
          <w:rFonts w:ascii="Calibri" w:hAnsi="Calibri"/>
          <w:b w:val="0"/>
          <w:i w:val="0"/>
          <w:color w:val="111111"/>
          <w:sz w:val="22"/>
        </w:rPr>
        <w:t>____________________  Capacity: cohort size ___</w:t>
      </w:r>
    </w:p>
    <w:p>
      <w:pPr>
        <w:spacing w:before="0" w:after="80" w:line="276" w:lineRule="auto"/>
        <w:jc w:val="left"/>
      </w:pPr>
      <w:r>
        <w:rPr>
          <w:rFonts w:ascii="Calibri" w:hAnsi="Calibri"/>
          <w:b/>
          <w:i w:val="0"/>
          <w:color w:val="0B2545"/>
          <w:sz w:val="22"/>
        </w:rPr>
        <w:t xml:space="preserve">Command decision required: </w:t>
      </w:r>
      <w:r>
        <w:rPr>
          <w:rFonts w:ascii="Calibri" w:hAnsi="Calibri"/>
          <w:b w:val="0"/>
          <w:i w:val="0"/>
          <w:color w:val="111111"/>
          <w:sz w:val="22"/>
        </w:rPr>
        <w:t>____________________________________________________</w:t>
      </w:r>
    </w:p>
    <w:p>
      <w:pPr>
        <w:pStyle w:val="Heading2"/>
      </w:pPr>
      <w:r>
        <w:t>Red-line indicators</w:t>
      </w:r>
    </w:p>
    <w:p>
      <w:pPr>
        <w:spacing w:before="0" w:after="80" w:line="300" w:lineRule="auto"/>
        <w:jc w:val="left"/>
        <w:numPr>
          <w:ilvl w:val="0"/>
          <w:numId w:val="10"/>
        </w:numPr>
      </w:pPr>
      <w:r>
        <w:rPr>
          <w:rFonts w:ascii="Calibri" w:hAnsi="Calibri"/>
          <w:b w:val="0"/>
          <w:i w:val="0"/>
          <w:color w:val="111111"/>
          <w:sz w:val="22"/>
        </w:rPr>
        <w:t>More open recruits than mentors can supervise at two each.</w:t>
      </w:r>
    </w:p>
    <w:p>
      <w:pPr>
        <w:spacing w:before="0" w:after="80" w:line="300" w:lineRule="auto"/>
        <w:jc w:val="left"/>
        <w:numPr>
          <w:ilvl w:val="0"/>
          <w:numId w:val="10"/>
        </w:numPr>
      </w:pPr>
      <w:r>
        <w:rPr>
          <w:rFonts w:ascii="Calibri" w:hAnsi="Calibri"/>
          <w:b w:val="0"/>
          <w:i w:val="0"/>
          <w:color w:val="111111"/>
          <w:sz w:val="22"/>
        </w:rPr>
        <w:t>Any application or recruit with no owner or next-action date.</w:t>
      </w:r>
    </w:p>
    <w:p>
      <w:pPr>
        <w:spacing w:before="0" w:after="80" w:line="300" w:lineRule="auto"/>
        <w:jc w:val="left"/>
        <w:numPr>
          <w:ilvl w:val="0"/>
          <w:numId w:val="10"/>
        </w:numPr>
      </w:pPr>
      <w:r>
        <w:rPr>
          <w:rFonts w:ascii="Calibri" w:hAnsi="Calibri"/>
          <w:b w:val="0"/>
          <w:i w:val="0"/>
          <w:color w:val="111111"/>
          <w:sz w:val="22"/>
        </w:rPr>
        <w:t>Access granted before the recorded stage permits it.</w:t>
      </w:r>
    </w:p>
    <w:p>
      <w:pPr>
        <w:spacing w:before="0" w:after="80" w:line="300" w:lineRule="auto"/>
        <w:jc w:val="left"/>
        <w:numPr>
          <w:ilvl w:val="0"/>
          <w:numId w:val="10"/>
        </w:numPr>
      </w:pPr>
      <w:r>
        <w:rPr>
          <w:rFonts w:ascii="Calibri" w:hAnsi="Calibri"/>
          <w:b w:val="0"/>
          <w:i w:val="0"/>
          <w:color w:val="111111"/>
          <w:sz w:val="22"/>
        </w:rPr>
        <w:t>More than one material security incident in a cohort.</w:t>
      </w:r>
    </w:p>
    <w:p>
      <w:pPr>
        <w:spacing w:before="0" w:after="80" w:line="300" w:lineRule="auto"/>
        <w:jc w:val="left"/>
        <w:numPr>
          <w:ilvl w:val="0"/>
          <w:numId w:val="10"/>
        </w:numPr>
      </w:pPr>
      <w:r>
        <w:rPr>
          <w:rFonts w:ascii="Calibri" w:hAnsi="Calibri"/>
          <w:b w:val="0"/>
          <w:i w:val="0"/>
          <w:color w:val="111111"/>
          <w:sz w:val="22"/>
        </w:rPr>
        <w:t>30-day retention below 50% for two cohorts without a formal process review.</w:t>
      </w:r>
    </w:p>
    <w:p>
      <w:pPr>
        <w:spacing w:before="0" w:after="80" w:line="300" w:lineRule="auto"/>
        <w:jc w:val="left"/>
        <w:numPr>
          <w:ilvl w:val="0"/>
          <w:numId w:val="10"/>
        </w:numPr>
      </w:pPr>
      <w:r>
        <w:rPr>
          <w:rFonts w:ascii="Calibri" w:hAnsi="Calibri"/>
          <w:b w:val="0"/>
          <w:i w:val="0"/>
          <w:color w:val="111111"/>
          <w:sz w:val="22"/>
        </w:rPr>
        <w:t>Roster growth while recorded jobs per Active member declines.</w:t>
      </w:r>
    </w:p>
    <w:p>
      <w:pPr>
        <w:spacing w:before="0" w:after="80" w:line="300" w:lineRule="auto"/>
        <w:jc w:val="left"/>
        <w:numPr>
          <w:ilvl w:val="0"/>
          <w:numId w:val="10"/>
        </w:numPr>
      </w:pPr>
      <w:r>
        <w:rPr>
          <w:rFonts w:ascii="Calibri" w:hAnsi="Calibri"/>
          <w:b w:val="0"/>
          <w:i w:val="0"/>
          <w:color w:val="111111"/>
          <w:sz w:val="22"/>
        </w:rPr>
        <w:t>A branch below two reliable people while recruiting continues for already-overfilled branches.</w:t>
      </w:r>
    </w:p>
    <w:p>
      <w:pPr>
        <w:pStyle w:val="Heading1"/>
        <w:pageBreakBefore/>
      </w:pPr>
      <w:r>
        <w:t>20. Failure Modes, Discipline and Exits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Protect the crew from predictable recruitment mistakes and end unsuitable memberships cleanly.</w:t>
      </w:r>
    </w:p>
    <w:tbl>
      <w:tblPr>
        <w:tblStyle w:val="TableGrid"/>
        <w:tblW w:type="dxa" w:w="9360"/>
        <w:jc w:val="left"/>
        <w:tblLayout w:type="fixed"/>
        <w:tblLook w:firstColumn="1" w:firstRow="1" w:lastColumn="0" w:lastRow="0" w:noHBand="0" w:noVBand="1" w:val="04A0"/>
        <w:tblInd w:w="120" w:type="dxa"/>
      </w:tblPr>
      <w:tblGrid>
        <w:gridCol w:w="2300"/>
        <w:gridCol w:w="3530"/>
        <w:gridCol w:w="3530"/>
      </w:tblGrid>
      <w:tr>
        <w:trPr>
          <w:tblHeader w:val="true"/>
          <w:cantSplit/>
        </w:trPr>
        <w:tc>
          <w:tcPr>
            <w:tcW w:type="dxa" w:w="23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Failure mode</w:t>
            </w:r>
          </w:p>
        </w:tc>
        <w:tc>
          <w:tcPr>
            <w:tcW w:type="dxa" w:w="353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Damage</w:t>
            </w:r>
          </w:p>
        </w:tc>
        <w:tc>
          <w:tcPr>
            <w:tcW w:type="dxa" w:w="353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Control</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Panic recruiting after a raid</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Weak screening exactly when infiltration value is highest.</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Freeze new access during active crises; keep recruiting through the Embassy only.</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Combat-only selection</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No walls, supplies, records or maintenance despite impressive kill claims.</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Require useful-work trial and contribution score.</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Friendship immunity</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Sponsors conceal concerns and standards become unequal.</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Independent evaluator and two-person decisions.</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Instant tag / Command access</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False claimants can publicly represent the name; sensitive server becomes visible.</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Two-server architecture and confirmed-members-only Command.</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Codes as a welcome gift</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One poor recruit can expose every layer.</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Least privilege, temporary Amber tasks and tiered codes.</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Endless probation</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Good recruits disengage; weak recruits remain undefined.</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Seven-day and 30-day hard review dates.</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Public rejection drama</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Deters strong applicants and produces retaliation.</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Private neutral decision, factual internal record.</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Vanity metrics</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Large Discord with few workers.</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Judge retention, jobs, branch depth and incidents.</w:t>
            </w:r>
          </w:p>
        </w:tc>
      </w:tr>
      <w:tr>
        <w:trPr>
          <w:cantSplit/>
        </w:trPr>
        <w:tc>
          <w:tcPr>
            <w:tcW w:type="dxa" w:w="2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Overworked mentors</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Training quality collapses; permissions are improvised.</w:t>
            </w:r>
          </w:p>
        </w:tc>
        <w:tc>
          <w:tcPr>
            <w:tcW w:type="dxa" w:w="353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Maximum two open recruits per mentor; pause intake.</w:t>
            </w:r>
          </w:p>
        </w:tc>
      </w:tr>
    </w:tbl>
    <w:p>
      <w:pPr>
        <w:spacing w:before="0" w:after="60" w:line="300" w:lineRule="auto"/>
        <w:jc w:val="left"/>
      </w:pPr>
      <w:r>
        <w:rPr>
          <w:rFonts w:ascii="Calibri" w:hAnsi="Calibri"/>
          <w:b w:val="0"/>
          <w:i w:val="0"/>
          <w:color w:val="111111"/>
          <w:sz w:val="4"/>
        </w:rPr>
      </w:r>
    </w:p>
    <w:p>
      <w:pPr>
        <w:pStyle w:val="Heading2"/>
      </w:pPr>
      <w:r>
        <w:t>Progressive response</w:t>
      </w:r>
    </w:p>
    <w:tbl>
      <w:tblPr>
        <w:tblStyle w:val="TableGrid"/>
        <w:tblW w:type="dxa" w:w="9360"/>
        <w:jc w:val="left"/>
        <w:tblLayout w:type="fixed"/>
        <w:tblLook w:firstColumn="1" w:firstRow="1" w:lastColumn="0" w:lastRow="0" w:noHBand="0" w:noVBand="1" w:val="04A0"/>
        <w:tblInd w:w="120" w:type="dxa"/>
      </w:tblPr>
      <w:tblGrid>
        <w:gridCol w:w="1650"/>
        <w:gridCol w:w="3900"/>
        <w:gridCol w:w="3810"/>
      </w:tblGrid>
      <w:tr>
        <w:trPr>
          <w:tblHeader w:val="true"/>
          <w:cantSplit/>
        </w:trPr>
        <w:tc>
          <w:tcPr>
            <w:tcW w:type="dxa" w:w="165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Level</w:t>
            </w:r>
          </w:p>
        </w:tc>
        <w:tc>
          <w:tcPr>
            <w:tcW w:type="dxa" w:w="39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Use for</w:t>
            </w:r>
          </w:p>
        </w:tc>
        <w:tc>
          <w:tcPr>
            <w:tcW w:type="dxa" w:w="381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Action</w:t>
            </w:r>
          </w:p>
        </w:tc>
      </w:tr>
      <w:tr>
        <w:trPr>
          <w:cantSplit/>
        </w:trPr>
        <w:tc>
          <w:tcPr>
            <w:tcW w:type="dxa" w:w="16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Coaching</w:t>
            </w:r>
          </w:p>
        </w:tc>
        <w:tc>
          <w:tcPr>
            <w:tcW w:type="dxa" w:w="3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First ordinary mistake; no serious harm.</w:t>
            </w:r>
          </w:p>
        </w:tc>
        <w:tc>
          <w:tcPr>
            <w:tcW w:type="dxa" w:w="3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Explain expected behaviour, verify understanding, record briefly.</w:t>
            </w:r>
          </w:p>
        </w:tc>
      </w:tr>
      <w:tr>
        <w:trPr>
          <w:cantSplit/>
        </w:trPr>
        <w:tc>
          <w:tcPr>
            <w:tcW w:type="dxa" w:w="16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Formal warning</w:t>
            </w:r>
          </w:p>
        </w:tc>
        <w:tc>
          <w:tcPr>
            <w:tcW w:type="dxa" w:w="3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Repeated or material but remediable failure.</w:t>
            </w:r>
          </w:p>
        </w:tc>
        <w:tc>
          <w:tcPr>
            <w:tcW w:type="dxa" w:w="3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Written standard, evidence, required correction and review date.</w:t>
            </w:r>
          </w:p>
        </w:tc>
      </w:tr>
      <w:tr>
        <w:trPr>
          <w:cantSplit/>
        </w:trPr>
        <w:tc>
          <w:tcPr>
            <w:tcW w:type="dxa" w:w="16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Extension / restricted access</w:t>
            </w:r>
          </w:p>
        </w:tc>
        <w:tc>
          <w:tcPr>
            <w:tcW w:type="dxa" w:w="3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Mixed fit or elevated risk during recruitment.</w:t>
            </w:r>
          </w:p>
        </w:tc>
        <w:tc>
          <w:tcPr>
            <w:tcW w:type="dxa" w:w="3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Define test, duration and reduced permissions.</w:t>
            </w:r>
          </w:p>
        </w:tc>
      </w:tr>
      <w:tr>
        <w:trPr>
          <w:cantSplit/>
        </w:trPr>
        <w:tc>
          <w:tcPr>
            <w:tcW w:type="dxa" w:w="16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Release</w:t>
            </w:r>
          </w:p>
        </w:tc>
        <w:tc>
          <w:tcPr>
            <w:tcW w:type="dxa" w:w="3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Standard not met, commitment not sustainable or trust materially damaged.</w:t>
            </w:r>
          </w:p>
        </w:tc>
        <w:tc>
          <w:tcPr>
            <w:tcW w:type="dxa" w:w="3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Offboard privately, rotate affected access, record reason code.</w:t>
            </w:r>
          </w:p>
        </w:tc>
      </w:tr>
      <w:tr>
        <w:trPr>
          <w:cantSplit/>
        </w:trPr>
        <w:tc>
          <w:tcPr>
            <w:tcW w:type="dxa" w:w="165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Immediate removal</w:t>
            </w:r>
          </w:p>
        </w:tc>
        <w:tc>
          <w:tcPr>
            <w:tcW w:type="dxa" w:w="39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Cheating, threats, harassment, doxxing, deliberate leak, sabotage or theft.</w:t>
            </w:r>
          </w:p>
        </w:tc>
        <w:tc>
          <w:tcPr>
            <w:tcW w:type="dxa" w:w="381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Secure systems first; remove access; preserve evidence; notify appropriate platform/server authority where necessary.</w:t>
            </w:r>
          </w:p>
        </w:tc>
      </w:tr>
    </w:tbl>
    <w:p>
      <w:pPr>
        <w:spacing w:before="0" w:after="60" w:line="300" w:lineRule="auto"/>
        <w:jc w:val="left"/>
      </w:pPr>
      <w:r>
        <w:rPr>
          <w:rFonts w:ascii="Calibri" w:hAnsi="Calibri"/>
          <w:b w:val="0"/>
          <w:i w:val="0"/>
          <w:color w:val="111111"/>
          <w:sz w:val="4"/>
        </w:rPr>
      </w:r>
    </w:p>
    <w:p>
      <w:pPr>
        <w:pStyle w:val="Heading2"/>
      </w:pPr>
      <w:r>
        <w:t>Offboarding checklist</w:t>
      </w:r>
    </w:p>
    <w:p>
      <w:pPr>
        <w:spacing w:before="0" w:after="80" w:line="300" w:lineRule="auto"/>
        <w:jc w:val="left"/>
        <w:numPr>
          <w:ilvl w:val="0"/>
          <w:numId w:val="19"/>
        </w:numPr>
      </w:pPr>
      <w:r>
        <w:rPr>
          <w:rFonts w:ascii="Calibri" w:hAnsi="Calibri"/>
          <w:b w:val="0"/>
          <w:i w:val="0"/>
          <w:color w:val="111111"/>
          <w:sz w:val="22"/>
        </w:rPr>
        <w:t>Identify exactly what the person could access: Embassy roles, Command roles, PS party groups, gate codes, caches, routes and documents.</w:t>
      </w:r>
    </w:p>
    <w:p>
      <w:pPr>
        <w:spacing w:before="0" w:after="80" w:line="300" w:lineRule="auto"/>
        <w:jc w:val="left"/>
        <w:numPr>
          <w:ilvl w:val="0"/>
          <w:numId w:val="19"/>
        </w:numPr>
      </w:pPr>
      <w:r>
        <w:rPr>
          <w:rFonts w:ascii="Calibri" w:hAnsi="Calibri"/>
          <w:b w:val="0"/>
          <w:i w:val="0"/>
          <w:color w:val="111111"/>
          <w:sz w:val="22"/>
        </w:rPr>
        <w:t>Remove Discord/PS group access and revoke active invites.</w:t>
      </w:r>
    </w:p>
    <w:p>
      <w:pPr>
        <w:spacing w:before="0" w:after="80" w:line="300" w:lineRule="auto"/>
        <w:jc w:val="left"/>
        <w:numPr>
          <w:ilvl w:val="0"/>
          <w:numId w:val="19"/>
        </w:numPr>
      </w:pPr>
      <w:r>
        <w:rPr>
          <w:rFonts w:ascii="Calibri" w:hAnsi="Calibri"/>
          <w:b w:val="0"/>
          <w:i w:val="0"/>
          <w:color w:val="111111"/>
          <w:sz w:val="22"/>
        </w:rPr>
        <w:t>Rotate every code or route that was materially exposed; do not assume silence means safety.</w:t>
      </w:r>
    </w:p>
    <w:p>
      <w:pPr>
        <w:spacing w:before="0" w:after="80" w:line="300" w:lineRule="auto"/>
        <w:jc w:val="left"/>
        <w:numPr>
          <w:ilvl w:val="0"/>
          <w:numId w:val="19"/>
        </w:numPr>
      </w:pPr>
      <w:r>
        <w:rPr>
          <w:rFonts w:ascii="Calibri" w:hAnsi="Calibri"/>
          <w:b w:val="0"/>
          <w:i w:val="0"/>
          <w:color w:val="111111"/>
          <w:sz w:val="22"/>
        </w:rPr>
        <w:t>Move or inspect affected stores where necessary and record the condition.</w:t>
      </w:r>
    </w:p>
    <w:p>
      <w:pPr>
        <w:spacing w:before="0" w:after="80" w:line="300" w:lineRule="auto"/>
        <w:jc w:val="left"/>
        <w:numPr>
          <w:ilvl w:val="0"/>
          <w:numId w:val="19"/>
        </w:numPr>
      </w:pPr>
      <w:r>
        <w:rPr>
          <w:rFonts w:ascii="Calibri" w:hAnsi="Calibri"/>
          <w:b w:val="0"/>
          <w:i w:val="0"/>
          <w:color w:val="111111"/>
          <w:sz w:val="22"/>
        </w:rPr>
        <w:t>Deliver a short private message using the correct decision script.</w:t>
      </w:r>
    </w:p>
    <w:p>
      <w:pPr>
        <w:spacing w:before="0" w:after="80" w:line="300" w:lineRule="auto"/>
        <w:jc w:val="left"/>
        <w:numPr>
          <w:ilvl w:val="0"/>
          <w:numId w:val="19"/>
        </w:numPr>
      </w:pPr>
      <w:r>
        <w:rPr>
          <w:rFonts w:ascii="Calibri" w:hAnsi="Calibri"/>
          <w:b w:val="0"/>
          <w:i w:val="0"/>
          <w:color w:val="111111"/>
          <w:sz w:val="22"/>
        </w:rPr>
        <w:t>Record date, reason code, access actions and whether future reapplication is allowed.</w:t>
      </w:r>
    </w:p>
    <w:p>
      <w:pPr>
        <w:spacing w:before="0" w:after="80" w:line="300" w:lineRule="auto"/>
        <w:jc w:val="left"/>
        <w:numPr>
          <w:ilvl w:val="0"/>
          <w:numId w:val="19"/>
        </w:numPr>
      </w:pPr>
      <w:r>
        <w:rPr>
          <w:rFonts w:ascii="Calibri" w:hAnsi="Calibri"/>
          <w:b w:val="0"/>
          <w:i w:val="0"/>
          <w:color w:val="111111"/>
          <w:sz w:val="22"/>
        </w:rPr>
        <w:t>Tell current members only what they operationally need to know. Do not invite gossip or public humiliation.</w:t>
      </w:r>
    </w:p>
    <w:p>
      <w:pPr>
        <w:pStyle w:val="Heading2"/>
      </w:pPr>
      <w:r>
        <w:t>Reserve is not exile</w:t>
      </w:r>
    </w:p>
    <w:p>
      <w:pPr>
        <w:spacing w:before="0" w:after="120" w:line="300" w:lineRule="auto"/>
        <w:jc w:val="left"/>
      </w:pPr>
      <w:r>
        <w:rPr>
          <w:rFonts w:ascii="Calibri" w:hAnsi="Calibri"/>
          <w:b w:val="0"/>
          <w:i w:val="0"/>
          <w:color w:val="111111"/>
          <w:sz w:val="22"/>
        </w:rPr>
        <w:t>A proven member whose real-life capacity falls may declare Reserve rather than pretend to be Active. Reserve members keep honour and community standing but hold reduced operational access, are not counted toward daily defence and must undergo a code/role review after prolonged absence. Fourteen days inactive without a declared status triggers the existing roles-and-codes review.</w:t>
      </w:r>
    </w:p>
    <w:p>
      <w:pPr>
        <w:pStyle w:val="Heading1"/>
        <w:pageBreakBefore/>
      </w:pPr>
      <w:r>
        <w:t>21. Ready-to-Use Messages and Templates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Give officers consistent language for every common recruitment outcome.</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Veteran reactivation</w:t>
        <w:br/>
      </w:r>
      <w:r>
        <w:rPr>
          <w:rFonts w:ascii="Calibri" w:hAnsi="Calibri"/>
          <w:b w:val="0"/>
          <w:i w:val="0"/>
          <w:color w:val="111111"/>
          <w:sz w:val="21"/>
        </w:rPr>
        <w:t>Hello [NAME]. I am rebuilding the OCarlins under a stricter contribution and security system. I am contacting you because of the work you previously did, not to pressure you or automatically restore an old title. If you want to return, tell me honestly which status you can sustain: Active, Reserve, or Not Returning. Active means recorded weekly work; Reserve means reduced access and no assumption of daily availability. If interested, we will do a short catch-up and one operation before assigning current access. — Mr OCarlin</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Referral request</w:t>
        <w:br/>
      </w:r>
      <w:r>
        <w:rPr>
          <w:rFonts w:ascii="Calibri" w:hAnsi="Calibri"/>
          <w:b w:val="0"/>
          <w:i w:val="0"/>
          <w:color w:val="111111"/>
          <w:sz w:val="21"/>
        </w:rPr>
        <w:t>We are seeking one reliable [WORKFORCE / LEGION / OFFICE] candidate for vanilla DayZ on PS5. Please refer only somebody you know well enough to describe: how you know them, what useful work you have seen, their likely availability and any concern we should assess. A referral starts the process; it does not guarantee membership.</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Initial enquiry reply</w:t>
        <w:br/>
      </w:r>
      <w:r>
        <w:rPr>
          <w:rFonts w:ascii="Calibri" w:hAnsi="Calibri"/>
          <w:b w:val="0"/>
          <w:i w:val="0"/>
          <w:color w:val="111111"/>
          <w:sz w:val="21"/>
        </w:rPr>
        <w:t>Thanks for your interest in the OCarlins. We are an organised rebuilding crew and every member contributes beyond combat. Recruitment has four parts: application, private voice interview, live DayZ trial and a seven-day supervised induction. No recruit receives base codes or instant rank. If that suits you, apply through the OCarlin Embassy here: [LINK]. Please do not send private personal information.</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Interview invitation</w:t>
        <w:br/>
      </w:r>
      <w:r>
        <w:rPr>
          <w:rFonts w:ascii="Calibri" w:hAnsi="Calibri"/>
          <w:b w:val="0"/>
          <w:i w:val="0"/>
          <w:color w:val="111111"/>
          <w:sz w:val="21"/>
        </w:rPr>
        <w:t>Your application has passed the initial screen. The next step is a 20–30 minute private voice interview with two officers. Available times: [A] or [B], in [TIMEZONE]. We will discuss availability, previous group experience, contribution and a few DayZ scenarios. Reply with a time or suggest two alternatives.</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Trial invitation</w:t>
        <w:br/>
      </w:r>
      <w:r>
        <w:rPr>
          <w:rFonts w:ascii="Calibri" w:hAnsi="Calibri"/>
          <w:b w:val="0"/>
          <w:i w:val="0"/>
          <w:color w:val="111111"/>
          <w:sz w:val="21"/>
        </w:rPr>
        <w:t>You have advanced to a live field trial. It will last about 90 minutes on vanilla DayZ, PS5, away from our operational base. The mission tests communication, teamwork, useful work and response to contact. Bring only ordinary gear you can afford to lose. Date/time: [ ]. Party/voice: [ ]. Evaluators: [ ].</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Recruit acceptance</w:t>
        <w:br/>
      </w:r>
      <w:r>
        <w:rPr>
          <w:rFonts w:ascii="Calibri" w:hAnsi="Calibri"/>
          <w:b w:val="0"/>
          <w:i w:val="0"/>
          <w:color w:val="111111"/>
          <w:sz w:val="21"/>
        </w:rPr>
        <w:t>You have passed the field trial and are being offered a seven-day OCarlin Recruit induction. This is not yet full membership or access to sensitive areas. Your mentor is [NAME]. Your first briefing is [DATE/TIME]. You must complete three recorded jobs, one report and the Day 7 review. Reply ACCEPT to confirm that you understand the rules and can attend.</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Extension</w:t>
        <w:br/>
      </w:r>
      <w:r>
        <w:rPr>
          <w:rFonts w:ascii="Calibri" w:hAnsi="Calibri"/>
          <w:b w:val="0"/>
          <w:i w:val="0"/>
          <w:color w:val="111111"/>
          <w:sz w:val="21"/>
        </w:rPr>
        <w:t>We do not yet have enough evidence for a fair pass or decline. Your recruitment is extended until [DATE] for one defined test: [TEST]. Success means [OBSERVABLE RESULT]. Your access remains [LEVEL]. This is the only current concern; the decision will be made after that test.</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Polite decline</w:t>
        <w:br/>
      </w:r>
      <w:r>
        <w:rPr>
          <w:rFonts w:ascii="Calibri" w:hAnsi="Calibri"/>
          <w:b w:val="0"/>
          <w:i w:val="0"/>
          <w:color w:val="111111"/>
          <w:sz w:val="21"/>
        </w:rPr>
        <w:t>Thank you for the time you gave the process. We will not be advancing your application at this time because [NEUTRAL REASON: availability mismatch / contribution standard / communication fit / incomplete process]. This is a final decision for the current intake. We wish you well on the server. Please do not retain or share any trial information.</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Release during induction</w:t>
        <w:br/>
      </w:r>
      <w:r>
        <w:rPr>
          <w:rFonts w:ascii="Calibri" w:hAnsi="Calibri"/>
          <w:b w:val="0"/>
          <w:i w:val="0"/>
          <w:color w:val="111111"/>
          <w:sz w:val="21"/>
        </w:rPr>
        <w:t>Your OCarlin Recruit period is ending today. The required standard was [STANDARD], and the recorded result was [FACTUAL RESULT]. Your access is being closed and you are no longer authorised to represent the OCarlin name. This will be handled privately. [Reapplication is / is not] available after [DATE/CONDITION].</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Day 30 confirmation</w:t>
        <w:br/>
      </w:r>
      <w:r>
        <w:rPr>
          <w:rFonts w:ascii="Calibri" w:hAnsi="Calibri"/>
          <w:b w:val="0"/>
          <w:i w:val="0"/>
          <w:color w:val="111111"/>
          <w:sz w:val="21"/>
        </w:rPr>
        <w:t>Your provisional month is complete. Based on your recorded work, conduct and branch assessment, you are confirmed as an [ACTIVE / RESERVE] OCarlin in [BRANCH/ROLE]. Your current responsibilities are [ ]. Access remains tied to duty and may change when your status changes. Rank is maintained through action.</w:t>
      </w:r>
    </w:p>
    <w:p>
      <w:pPr>
        <w:pStyle w:val="Heading2"/>
      </w:pPr>
      <w:r>
        <w:t>Neutral internal reason codes</w:t>
      </w:r>
    </w:p>
    <w:tbl>
      <w:tblPr>
        <w:tblStyle w:val="TableGrid"/>
        <w:tblW w:type="dxa" w:w="9360"/>
        <w:jc w:val="left"/>
        <w:tblLayout w:type="fixed"/>
        <w:tblLook w:firstColumn="1" w:firstRow="1" w:lastColumn="0" w:lastRow="0" w:noHBand="0" w:noVBand="1" w:val="04A0"/>
        <w:tblInd w:w="120" w:type="dxa"/>
      </w:tblPr>
      <w:tblGrid>
        <w:gridCol w:w="1000"/>
        <w:gridCol w:w="3300"/>
        <w:gridCol w:w="5060"/>
      </w:tblGrid>
      <w:tr>
        <w:trPr>
          <w:tblHeader w:val="true"/>
          <w:cantSplit/>
        </w:trPr>
        <w:tc>
          <w:tcPr>
            <w:tcW w:type="dxa" w:w="10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Code</w:t>
            </w:r>
          </w:p>
        </w:tc>
        <w:tc>
          <w:tcPr>
            <w:tcW w:type="dxa" w:w="330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Meaning</w:t>
            </w:r>
          </w:p>
        </w:tc>
        <w:tc>
          <w:tcPr>
            <w:tcW w:type="dxa" w:w="5060"/>
            <w:shd w:fill="E8EEF5"/>
            <w:vAlign w:val="center"/>
            <w:tcMar>
              <w:top w:w="80" w:type="dxa"/>
              <w:start w:w="120" w:type="dxa"/>
              <w:bottom w:w="80" w:type="dxa"/>
              <w:end w:w="120" w:type="dxa"/>
            </w:tcMar>
          </w:tcPr>
          <w:p>
            <w:pPr>
              <w:spacing w:before="0" w:after="0" w:line="264" w:lineRule="auto"/>
              <w:jc w:val="left"/>
            </w:pPr>
            <w:r>
              <w:rPr>
                <w:rFonts w:ascii="Calibri" w:hAnsi="Calibri"/>
                <w:b/>
                <w:i w:val="0"/>
                <w:color w:val="0B2545"/>
                <w:sz w:val="17"/>
              </w:rPr>
              <w:t>Example evidence</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D-A</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Availability mismatch</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No sustainable overlap after scheduling attempts.</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D-C</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Contribution standard</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Refused non-combat work or did not complete useful task.</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D-R</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Reliability</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Two missed appointments without notice; repeated abandoned commitments.</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D-M</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Communication / teamwork</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Unsafe callouts, persistent interruption, refusal to follow operation lead.</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D-S</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Security</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Probed for codes/location, leaked or mishandled restricted information.</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D-K</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Conduct</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Harassment, threat, cheating, theft or other hard disqualifier.</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Withdrawn</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Candidate chose not to continue.</w:t>
            </w:r>
          </w:p>
        </w:tc>
      </w:tr>
      <w:tr>
        <w:trPr>
          <w:cantSplit/>
        </w:trPr>
        <w:tc>
          <w:tcPr>
            <w:tcW w:type="dxa" w:w="10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H</w:t>
            </w:r>
          </w:p>
        </w:tc>
        <w:tc>
          <w:tcPr>
            <w:tcW w:type="dxa" w:w="330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Capacity hold</w:t>
            </w:r>
          </w:p>
        </w:tc>
        <w:tc>
          <w:tcPr>
            <w:tcW w:type="dxa" w:w="5060"/>
            <w:vAlign w:val="center"/>
            <w:tcMar>
              <w:top w:w="80" w:type="dxa"/>
              <w:start w:w="120" w:type="dxa"/>
              <w:bottom w:w="80" w:type="dxa"/>
              <w:end w:w="120" w:type="dxa"/>
            </w:tcMar>
          </w:tcPr>
          <w:p>
            <w:pPr>
              <w:spacing w:before="0" w:after="0" w:line="269" w:lineRule="auto"/>
            </w:pPr>
            <w:r>
              <w:rPr>
                <w:rFonts w:ascii="Calibri" w:hAnsi="Calibri"/>
                <w:b w:val="0"/>
                <w:i w:val="0"/>
                <w:color w:val="111111"/>
                <w:sz w:val="17"/>
              </w:rPr>
              <w:t>OCarlins paused intake; candidate not negatively assessed.</w:t>
            </w:r>
          </w:p>
        </w:tc>
      </w:tr>
    </w:tbl>
    <w:p>
      <w:pPr>
        <w:spacing w:before="0" w:after="60" w:line="300" w:lineRule="auto"/>
        <w:jc w:val="left"/>
      </w:pPr>
      <w:r>
        <w:rPr>
          <w:rFonts w:ascii="Calibri" w:hAnsi="Calibri"/>
          <w:b w:val="0"/>
          <w:i w:val="0"/>
          <w:color w:val="111111"/>
          <w:sz w:val="4"/>
        </w:rPr>
      </w:r>
    </w:p>
    <w:p>
      <w:pPr>
        <w:pStyle w:val="Heading1"/>
        <w:pageBreakBefore/>
      </w:pPr>
      <w:r>
        <w:t>22. Launch Checklist and Command Orders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Convert this manual into a live recruitment system in one controlled sequence.</w:t>
      </w:r>
    </w:p>
    <w:p>
      <w:pPr>
        <w:pStyle w:val="Heading2"/>
      </w:pPr>
      <w:r>
        <w:t>Before the first public post</w:t>
      </w:r>
    </w:p>
    <w:p>
      <w:pPr>
        <w:spacing w:before="0" w:after="80" w:line="300" w:lineRule="auto"/>
        <w:jc w:val="left"/>
        <w:numPr>
          <w:ilvl w:val="0"/>
          <w:numId w:val="10"/>
        </w:numPr>
      </w:pPr>
      <w:r>
        <w:rPr>
          <w:rFonts w:ascii="Calibri" w:hAnsi="Calibri"/>
          <w:b w:val="0"/>
          <w:i w:val="0"/>
          <w:color w:val="111111"/>
          <w:sz w:val="22"/>
        </w:rPr>
        <w:t>☐ Mr OCarlin approves the 18+ standard, final admission authority and first target branch.</w:t>
      </w:r>
    </w:p>
    <w:p>
      <w:pPr>
        <w:spacing w:before="0" w:after="80" w:line="300" w:lineRule="auto"/>
        <w:jc w:val="left"/>
        <w:numPr>
          <w:ilvl w:val="0"/>
          <w:numId w:val="10"/>
        </w:numPr>
      </w:pPr>
      <w:r>
        <w:rPr>
          <w:rFonts w:ascii="Calibri" w:hAnsi="Calibri"/>
          <w:b w:val="0"/>
          <w:i w:val="0"/>
          <w:color w:val="111111"/>
          <w:sz w:val="22"/>
        </w:rPr>
        <w:t>☐ Command confirms how many mentors are genuinely available; cohort capacity is set accordingly.</w:t>
      </w:r>
    </w:p>
    <w:p>
      <w:pPr>
        <w:spacing w:before="0" w:after="80" w:line="300" w:lineRule="auto"/>
        <w:jc w:val="left"/>
        <w:numPr>
          <w:ilvl w:val="0"/>
          <w:numId w:val="10"/>
        </w:numPr>
      </w:pPr>
      <w:r>
        <w:rPr>
          <w:rFonts w:ascii="Calibri" w:hAnsi="Calibri"/>
          <w:b w:val="0"/>
          <w:i w:val="0"/>
          <w:color w:val="111111"/>
          <w:sz w:val="22"/>
        </w:rPr>
        <w:t>☐ OCarlin Embassy exists, is untagged and contains welcome, rules, application and private candidate areas.</w:t>
      </w:r>
    </w:p>
    <w:p>
      <w:pPr>
        <w:spacing w:before="0" w:after="80" w:line="300" w:lineRule="auto"/>
        <w:jc w:val="left"/>
        <w:numPr>
          <w:ilvl w:val="0"/>
          <w:numId w:val="10"/>
        </w:numPr>
      </w:pPr>
      <w:r>
        <w:rPr>
          <w:rFonts w:ascii="Calibri" w:hAnsi="Calibri"/>
          <w:b w:val="0"/>
          <w:i w:val="0"/>
          <w:color w:val="111111"/>
          <w:sz w:val="22"/>
        </w:rPr>
        <w:t>☐ OCarlin Command membership, invites, server tag entitlement and role permissions have been audited.</w:t>
      </w:r>
    </w:p>
    <w:p>
      <w:pPr>
        <w:spacing w:before="0" w:after="80" w:line="300" w:lineRule="auto"/>
        <w:jc w:val="left"/>
        <w:numPr>
          <w:ilvl w:val="0"/>
          <w:numId w:val="10"/>
        </w:numPr>
      </w:pPr>
      <w:r>
        <w:rPr>
          <w:rFonts w:ascii="Calibri" w:hAnsi="Calibri"/>
          <w:b w:val="0"/>
          <w:i w:val="0"/>
          <w:color w:val="111111"/>
          <w:sz w:val="22"/>
        </w:rPr>
        <w:t>☐ Application form, screening record, interview scorecard, trial report, Day 7 review and Day 30 review are ready.</w:t>
      </w:r>
    </w:p>
    <w:p>
      <w:pPr>
        <w:spacing w:before="0" w:after="80" w:line="300" w:lineRule="auto"/>
        <w:jc w:val="left"/>
        <w:numPr>
          <w:ilvl w:val="0"/>
          <w:numId w:val="10"/>
        </w:numPr>
      </w:pPr>
      <w:r>
        <w:rPr>
          <w:rFonts w:ascii="Calibri" w:hAnsi="Calibri"/>
          <w:b w:val="0"/>
          <w:i w:val="0"/>
          <w:color w:val="111111"/>
          <w:sz w:val="22"/>
        </w:rPr>
        <w:t>☐ Two interviewers and two trial evaluators have rehearsed the process.</w:t>
      </w:r>
    </w:p>
    <w:p>
      <w:pPr>
        <w:spacing w:before="0" w:after="80" w:line="300" w:lineRule="auto"/>
        <w:jc w:val="left"/>
        <w:numPr>
          <w:ilvl w:val="0"/>
          <w:numId w:val="10"/>
        </w:numPr>
      </w:pPr>
      <w:r>
        <w:rPr>
          <w:rFonts w:ascii="Calibri" w:hAnsi="Calibri"/>
          <w:b w:val="0"/>
          <w:i w:val="0"/>
          <w:color w:val="111111"/>
          <w:sz w:val="22"/>
        </w:rPr>
        <w:t>☐ One closed PlayStation/Discord voice method is designated for interviews.</w:t>
      </w:r>
    </w:p>
    <w:p>
      <w:pPr>
        <w:spacing w:before="0" w:after="80" w:line="300" w:lineRule="auto"/>
        <w:jc w:val="left"/>
        <w:numPr>
          <w:ilvl w:val="0"/>
          <w:numId w:val="10"/>
        </w:numPr>
      </w:pPr>
      <w:r>
        <w:rPr>
          <w:rFonts w:ascii="Calibri" w:hAnsi="Calibri"/>
          <w:b w:val="0"/>
          <w:i w:val="0"/>
          <w:color w:val="111111"/>
          <w:sz w:val="22"/>
        </w:rPr>
        <w:t>☐ Neutral trial locations and useful trial missions are selected away from Krona and caches.</w:t>
      </w:r>
    </w:p>
    <w:p>
      <w:pPr>
        <w:spacing w:before="0" w:after="80" w:line="300" w:lineRule="auto"/>
        <w:jc w:val="left"/>
        <w:numPr>
          <w:ilvl w:val="0"/>
          <w:numId w:val="10"/>
        </w:numPr>
      </w:pPr>
      <w:r>
        <w:rPr>
          <w:rFonts w:ascii="Calibri" w:hAnsi="Calibri"/>
          <w:b w:val="0"/>
          <w:i w:val="0"/>
          <w:color w:val="111111"/>
          <w:sz w:val="22"/>
        </w:rPr>
        <w:t>☐ Offboarding, invite revocation and code-rotation owners are known before any candidate enters a trial.</w:t>
      </w:r>
    </w:p>
    <w:p>
      <w:pPr>
        <w:spacing w:before="0" w:after="80" w:line="300" w:lineRule="auto"/>
        <w:jc w:val="left"/>
        <w:numPr>
          <w:ilvl w:val="0"/>
          <w:numId w:val="10"/>
        </w:numPr>
      </w:pPr>
      <w:r>
        <w:rPr>
          <w:rFonts w:ascii="Calibri" w:hAnsi="Calibri"/>
          <w:b w:val="0"/>
          <w:i w:val="0"/>
          <w:color w:val="111111"/>
          <w:sz w:val="22"/>
        </w:rPr>
        <w:t>☐ The public advertisement contains no server weakness, live counts, base location, codes, routes or sensitive screenshots.</w:t>
      </w:r>
    </w:p>
    <w:p>
      <w:pPr>
        <w:spacing w:before="0" w:after="80" w:line="300" w:lineRule="auto"/>
        <w:jc w:val="left"/>
        <w:numPr>
          <w:ilvl w:val="0"/>
          <w:numId w:val="10"/>
        </w:numPr>
      </w:pPr>
      <w:r>
        <w:rPr>
          <w:rFonts w:ascii="Calibri" w:hAnsi="Calibri"/>
          <w:b w:val="0"/>
          <w:i w:val="0"/>
          <w:color w:val="111111"/>
          <w:sz w:val="22"/>
        </w:rPr>
        <w:t>☐ Every lead source has an owner, posting rules and review date.</w:t>
      </w:r>
    </w:p>
    <w:p>
      <w:pPr>
        <w:spacing w:before="0" w:after="80" w:line="300" w:lineRule="auto"/>
        <w:jc w:val="left"/>
        <w:numPr>
          <w:ilvl w:val="0"/>
          <w:numId w:val="10"/>
        </w:numPr>
      </w:pPr>
      <w:r>
        <w:rPr>
          <w:rFonts w:ascii="Calibri" w:hAnsi="Calibri"/>
          <w:b w:val="0"/>
          <w:i w:val="0"/>
          <w:color w:val="111111"/>
          <w:sz w:val="22"/>
        </w:rPr>
        <w:t>☐ Sunday recruitment muster is scheduled and the weekly dashboard has an owner.</w:t>
      </w:r>
    </w:p>
    <w:p>
      <w:pPr>
        <w:pStyle w:val="Heading2"/>
      </w:pPr>
      <w:r>
        <w:t>First command order</w:t>
      </w:r>
    </w:p>
    <w:p>
      <w:pPr>
        <w:spacing w:before="60" w:after="120" w:line="276" w:lineRule="auto"/>
        <w:shd w:fill="F2F4F7"/>
        <w:pBdr>
          <w:top w:val="single" w:sz="6" w:space="5" w:color="0B2545"/>
          <w:left w:val="single" w:sz="6" w:space="5" w:color="0B2545"/>
          <w:bottom w:val="single" w:sz="6" w:space="5" w:color="0B2545"/>
          <w:right w:val="single" w:sz="6" w:space="5" w:color="0B2545"/>
        </w:pBdr>
      </w:pPr>
      <w:r>
        <w:rPr>
          <w:rFonts w:ascii="Calibri" w:hAnsi="Calibri"/>
          <w:b/>
          <w:i w:val="0"/>
          <w:color w:val="0B2545"/>
          <w:sz w:val="22"/>
        </w:rPr>
        <w:t>OCARLIN MUSTER ORDER 01</w:t>
        <w:br/>
      </w:r>
      <w:r>
        <w:rPr>
          <w:rFonts w:ascii="Calibri" w:hAnsi="Calibri"/>
          <w:b w:val="0"/>
          <w:i w:val="0"/>
          <w:color w:val="111111"/>
          <w:sz w:val="21"/>
        </w:rPr>
        <w:t>OBJECTIVE: open one controlled recruitment cohort of no more than four. TARGET PROFILE: [ ]. CAPACITY: [ ] mentors, [ ] interview slots, [ ] trial slots. OUTREACH: contact [ ] former members, request [ ] referrals and publish [ ] approved post. SECURITY: Embassy only until confirmation; no Krona, codes or Command access during trial. DECISION DATE: [ ]. OWNER: [ ]. SUCCESS: every candidate has a complete record and clear advance/extend/decline decision, while each recruit creates useful work for the crew.</w:t>
      </w:r>
    </w:p>
    <w:p>
      <w:pPr>
        <w:pStyle w:val="Heading2"/>
      </w:pPr>
      <w:r>
        <w:t>Final command standard</w:t>
      </w:r>
    </w:p>
    <w:p>
      <w:pPr>
        <w:spacing w:before="60" w:after="120" w:line="276" w:lineRule="auto"/>
        <w:shd w:fill="FFF7E0"/>
        <w:pBdr>
          <w:top w:val="single" w:sz="6" w:space="5" w:color="A57C00"/>
          <w:left w:val="single" w:sz="6" w:space="5" w:color="A57C00"/>
          <w:bottom w:val="single" w:sz="6" w:space="5" w:color="A57C00"/>
          <w:right w:val="single" w:sz="6" w:space="5" w:color="A57C00"/>
        </w:pBdr>
      </w:pPr>
      <w:r>
        <w:rPr>
          <w:rFonts w:ascii="Calibri" w:hAnsi="Calibri"/>
          <w:b/>
          <w:i w:val="0"/>
          <w:color w:val="A57C00"/>
          <w:sz w:val="22"/>
        </w:rPr>
        <w:t>The name is earned</w:t>
        <w:br/>
      </w:r>
      <w:r>
        <w:rPr>
          <w:rFonts w:ascii="Calibri" w:hAnsi="Calibri"/>
          <w:b w:val="0"/>
          <w:i w:val="0"/>
          <w:color w:val="111111"/>
          <w:sz w:val="21"/>
        </w:rPr>
        <w:t>A recruit becomes an OCarlin when words, conduct and repeated contribution agree. Numbers may rise and fall. The standard must remain visible, fair and enforced. The result is not a crowded server; it is a crew capable of maintaining Crown Tower, holding Cosaint Tower, working the land before it and acting across the server as one force.</w:t>
      </w:r>
    </w:p>
    <w:p>
      <w:pPr>
        <w:pStyle w:val="Heading1"/>
        <w:pageBreakBefore/>
      </w:pPr>
      <w:r>
        <w:t>23. Sources and Platform Notes</w:t>
      </w:r>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Chapter outcome</w:t>
        <w:br/>
      </w:r>
      <w:r>
        <w:rPr>
          <w:rFonts w:ascii="Calibri" w:hAnsi="Calibri"/>
          <w:b w:val="0"/>
          <w:i w:val="0"/>
          <w:color w:val="111111"/>
          <w:sz w:val="21"/>
        </w:rPr>
        <w:t>Record the current platform facts that materially shaped this system. Recheck them when Discord, PlayStation or DayZ changes.</w:t>
      </w:r>
    </w:p>
    <w:p>
      <w:pPr>
        <w:spacing w:before="60" w:after="40" w:line="276" w:lineRule="auto"/>
      </w:pPr>
      <w:r>
        <w:rPr>
          <w:rFonts w:ascii="Calibri" w:hAnsi="Calibri"/>
          <w:b/>
          <w:i w:val="0"/>
          <w:color w:val="0B2545"/>
          <w:sz w:val="20"/>
        </w:rPr>
        <w:t>1. Discord — Server Tags</w:t>
      </w:r>
    </w:p>
    <w:p>
      <w:pPr>
        <w:spacing w:before="0" w:after="40" w:line="276" w:lineRule="auto"/>
        <w:jc w:val="left"/>
      </w:pPr>
      <w:r>
        <w:rPr>
          <w:rFonts w:ascii="Calibri" w:hAnsi="Calibri"/>
          <w:b w:val="0"/>
          <w:i w:val="0"/>
          <w:color w:val="111111"/>
          <w:sz w:val="19"/>
        </w:rPr>
        <w:t>A server tag requires three available boosts; any member of the server can equip it, administrators cannot limit it by role, it appears across Discord and opens the server profile when clicked. This is the reason applicants remain outside the tagged Command server.</w:t>
      </w:r>
      <w:hyperlink r:id="rId11">
        <w:r>
          <w:rPr>
            <w:color w:val="2E74B5"/>
            <w:u w:val="single"/>
          </w:rPr>
          <w:t> Official source</w:t>
        </w:r>
      </w:hyperlink>
    </w:p>
    <w:p>
      <w:pPr>
        <w:spacing w:before="60" w:after="40" w:line="276" w:lineRule="auto"/>
      </w:pPr>
      <w:r>
        <w:rPr>
          <w:rFonts w:ascii="Calibri" w:hAnsi="Calibri"/>
          <w:b/>
          <w:i w:val="0"/>
          <w:color w:val="0B2545"/>
          <w:sz w:val="20"/>
        </w:rPr>
        <w:t>2. Discord — Server Member Applications</w:t>
      </w:r>
    </w:p>
    <w:p>
      <w:pPr>
        <w:spacing w:before="0" w:after="40" w:line="276" w:lineRule="auto"/>
        <w:jc w:val="left"/>
      </w:pPr>
      <w:r>
        <w:rPr>
          <w:rFonts w:ascii="Calibri" w:hAnsi="Calibri"/>
          <w:b w:val="0"/>
          <w:i w:val="0"/>
          <w:color w:val="111111"/>
          <w:sz w:val="19"/>
        </w:rPr>
        <w:t>Discord's Apply to Join flow can keep pending applicants from viewing server content, lets administrators review custom questions and remains subject to permission/invite bypass details described by Discord.</w:t>
      </w:r>
      <w:hyperlink r:id="rId12">
        <w:r>
          <w:rPr>
            <w:color w:val="2E74B5"/>
            <w:u w:val="single"/>
          </w:rPr>
          <w:t> Official source</w:t>
        </w:r>
      </w:hyperlink>
    </w:p>
    <w:p>
      <w:pPr>
        <w:spacing w:before="60" w:after="40" w:line="276" w:lineRule="auto"/>
      </w:pPr>
      <w:r>
        <w:rPr>
          <w:rFonts w:ascii="Calibri" w:hAnsi="Calibri"/>
          <w:b/>
          <w:i w:val="0"/>
          <w:color w:val="0B2545"/>
          <w:sz w:val="20"/>
        </w:rPr>
        <w:t>3. Discord — Server Profiles</w:t>
      </w:r>
    </w:p>
    <w:p>
      <w:pPr>
        <w:spacing w:before="0" w:after="40" w:line="276" w:lineRule="auto"/>
        <w:jc w:val="left"/>
      </w:pPr>
      <w:r>
        <w:rPr>
          <w:rFonts w:ascii="Calibri" w:hAnsi="Calibri"/>
          <w:b w:val="0"/>
          <w:i w:val="0"/>
          <w:color w:val="111111"/>
          <w:sz w:val="19"/>
        </w:rPr>
        <w:t>Server profiles can be kept private; public discoverability depends on settings such as Discovery, server widgets and announcement channels.</w:t>
      </w:r>
      <w:hyperlink r:id="rId13">
        <w:r>
          <w:rPr>
            <w:color w:val="2E74B5"/>
            <w:u w:val="single"/>
          </w:rPr>
          <w:t> Official source</w:t>
        </w:r>
      </w:hyperlink>
    </w:p>
    <w:p>
      <w:pPr>
        <w:spacing w:before="60" w:after="40" w:line="276" w:lineRule="auto"/>
      </w:pPr>
      <w:r>
        <w:rPr>
          <w:rFonts w:ascii="Calibri" w:hAnsi="Calibri"/>
          <w:b/>
          <w:i w:val="0"/>
          <w:color w:val="0B2545"/>
          <w:sz w:val="20"/>
        </w:rPr>
        <w:t>4. Discord — Terms of Service</w:t>
      </w:r>
    </w:p>
    <w:p>
      <w:pPr>
        <w:spacing w:before="0" w:after="40" w:line="276" w:lineRule="auto"/>
        <w:jc w:val="left"/>
      </w:pPr>
      <w:r>
        <w:rPr>
          <w:rFonts w:ascii="Calibri" w:hAnsi="Calibri"/>
          <w:b w:val="0"/>
          <w:i w:val="0"/>
          <w:color w:val="111111"/>
          <w:sz w:val="19"/>
        </w:rPr>
        <w:t>Discord requires users to be at least 13 and to meet the minimum legal age in their country. The OCarlins' recommended 18+ operating standard is a crew policy, not a claim that Discord itself is universally 18+.</w:t>
      </w:r>
      <w:hyperlink r:id="rId14">
        <w:r>
          <w:rPr>
            <w:color w:val="2E74B5"/>
            <w:u w:val="single"/>
          </w:rPr>
          <w:t> Official source</w:t>
        </w:r>
      </w:hyperlink>
    </w:p>
    <w:p>
      <w:pPr>
        <w:spacing w:before="60" w:after="40" w:line="276" w:lineRule="auto"/>
      </w:pPr>
      <w:r>
        <w:rPr>
          <w:rFonts w:ascii="Calibri" w:hAnsi="Calibri"/>
          <w:b/>
          <w:i w:val="0"/>
          <w:color w:val="0B2545"/>
          <w:sz w:val="20"/>
        </w:rPr>
        <w:t>5. Discord — UK age assurance</w:t>
      </w:r>
    </w:p>
    <w:p>
      <w:pPr>
        <w:spacing w:before="0" w:after="40" w:line="276" w:lineRule="auto"/>
        <w:jc w:val="left"/>
      </w:pPr>
      <w:r>
        <w:rPr>
          <w:rFonts w:ascii="Calibri" w:hAnsi="Calibri"/>
          <w:b w:val="0"/>
          <w:i w:val="0"/>
          <w:color w:val="111111"/>
          <w:sz w:val="19"/>
        </w:rPr>
        <w:t>UK users may encounter age-assurance and age-appropriate defaults under Discord's current implementation of Online Safety Act responsibilities.</w:t>
      </w:r>
      <w:hyperlink r:id="rId15">
        <w:r>
          <w:rPr>
            <w:color w:val="2E74B5"/>
            <w:u w:val="single"/>
          </w:rPr>
          <w:t> Official source</w:t>
        </w:r>
      </w:hyperlink>
    </w:p>
    <w:p>
      <w:pPr>
        <w:spacing w:before="60" w:after="40" w:line="276" w:lineRule="auto"/>
      </w:pPr>
      <w:r>
        <w:rPr>
          <w:rFonts w:ascii="Calibri" w:hAnsi="Calibri"/>
          <w:b/>
          <w:i w:val="0"/>
          <w:color w:val="0B2545"/>
          <w:sz w:val="20"/>
        </w:rPr>
        <w:t>6. PlayStation — PS5 party voice chat</w:t>
      </w:r>
    </w:p>
    <w:p>
      <w:pPr>
        <w:spacing w:before="0" w:after="40" w:line="276" w:lineRule="auto"/>
        <w:jc w:val="left"/>
      </w:pPr>
      <w:r>
        <w:rPr>
          <w:rFonts w:ascii="Calibri" w:hAnsi="Calibri"/>
          <w:b w:val="0"/>
          <w:i w:val="0"/>
          <w:color w:val="111111"/>
          <w:sz w:val="19"/>
        </w:rPr>
        <w:t>PlayStation documents open and closed parties, join requests, party links, Discord voice chat and party-owner controls. Closed parties are the correct default for interviews.</w:t>
      </w:r>
      <w:hyperlink r:id="rId16">
        <w:r>
          <w:rPr>
            <w:color w:val="2E74B5"/>
            <w:u w:val="single"/>
          </w:rPr>
          <w:t> Official source</w:t>
        </w:r>
      </w:hyperlink>
    </w:p>
    <w:p>
      <w:pPr>
        <w:spacing w:before="60" w:after="40" w:line="276" w:lineRule="auto"/>
      </w:pPr>
      <w:r>
        <w:rPr>
          <w:rFonts w:ascii="Calibri" w:hAnsi="Calibri"/>
          <w:b/>
          <w:i w:val="0"/>
          <w:color w:val="0B2545"/>
          <w:sz w:val="20"/>
        </w:rPr>
        <w:t>7. DayZ — official website and community</w:t>
      </w:r>
    </w:p>
    <w:p>
      <w:pPr>
        <w:spacing w:before="0" w:after="40" w:line="276" w:lineRule="auto"/>
        <w:jc w:val="left"/>
      </w:pPr>
      <w:r>
        <w:rPr>
          <w:rFonts w:ascii="Calibri" w:hAnsi="Calibri"/>
          <w:b w:val="0"/>
          <w:i w:val="0"/>
          <w:color w:val="111111"/>
          <w:sz w:val="19"/>
        </w:rPr>
        <w:t>DayZ's official site confirms PlayStation availability and directs community participation toward current social channels including the official Discord.</w:t>
      </w:r>
      <w:hyperlink r:id="rId17">
        <w:r>
          <w:rPr>
            <w:color w:val="2E74B5"/>
            <w:u w:val="single"/>
          </w:rPr>
          <w:t> Official source</w:t>
        </w:r>
      </w:hyperlink>
    </w:p>
    <w:p>
      <w:pPr>
        <w:spacing w:before="60" w:after="40" w:line="276" w:lineRule="auto"/>
      </w:pPr>
      <w:r>
        <w:rPr>
          <w:rFonts w:ascii="Calibri" w:hAnsi="Calibri"/>
          <w:b/>
          <w:i w:val="0"/>
          <w:color w:val="0B2545"/>
          <w:sz w:val="20"/>
        </w:rPr>
        <w:t>8. DayZ Forums — current read-only notice</w:t>
      </w:r>
    </w:p>
    <w:p>
      <w:pPr>
        <w:spacing w:before="0" w:after="40" w:line="276" w:lineRule="auto"/>
        <w:jc w:val="left"/>
      </w:pPr>
      <w:r>
        <w:rPr>
          <w:rFonts w:ascii="Calibri" w:hAnsi="Calibri"/>
          <w:b w:val="0"/>
          <w:i w:val="0"/>
          <w:color w:val="111111"/>
          <w:sz w:val="19"/>
        </w:rPr>
        <w:t>The official forums state that community discussions have moved to current social channels and the forums now serve official announcements/changelogs, so new recruitment strategy should not rely on forum posting.</w:t>
      </w:r>
      <w:hyperlink r:id="rId18">
        <w:r>
          <w:rPr>
            <w:color w:val="2E74B5"/>
            <w:u w:val="single"/>
          </w:rPr>
          <w:t> Official source</w:t>
        </w:r>
      </w:hyperlink>
    </w:p>
    <w:p>
      <w:pPr>
        <w:spacing w:before="60" w:after="120" w:line="276" w:lineRule="auto"/>
        <w:shd w:fill="E8EEF5"/>
        <w:pBdr>
          <w:top w:val="single" w:sz="6" w:space="5" w:color="1F4D78"/>
          <w:left w:val="single" w:sz="6" w:space="5" w:color="1F4D78"/>
          <w:bottom w:val="single" w:sz="6" w:space="5" w:color="1F4D78"/>
          <w:right w:val="single" w:sz="6" w:space="5" w:color="1F4D78"/>
        </w:pBdr>
      </w:pPr>
      <w:r>
        <w:rPr>
          <w:rFonts w:ascii="Calibri" w:hAnsi="Calibri"/>
          <w:b/>
          <w:i w:val="0"/>
          <w:color w:val="1F4D78"/>
          <w:sz w:val="22"/>
        </w:rPr>
        <w:t>Revalidation rule</w:t>
        <w:br/>
      </w:r>
      <w:r>
        <w:rPr>
          <w:rFonts w:ascii="Calibri" w:hAnsi="Calibri"/>
          <w:b w:val="0"/>
          <w:i w:val="0"/>
          <w:color w:val="111111"/>
          <w:sz w:val="21"/>
        </w:rPr>
        <w:t>Recheck platform settings before launch and quarterly thereafter. Discord features may roll out gradually, PlayStation controls may change and community posting rules differ. Live settings and current official rules overrule this version of the manual.</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Calibri" w:hAnsi="Calibri"/>
        <w:b w:val="0"/>
        <w:i w:val="0"/>
        <w:color w:val="6B7280"/>
        <w:sz w:val="18"/>
      </w:rPr>
      <w:t xml:space="preserve">OCarlins Prime  •  Page </w:t>
    </w:r>
    <w:r>
      <w:rPr>
        <w:rFonts w:ascii="Calibri" w:hAnsi="Calibri"/>
        <w:b w:val="0"/>
        <w:i w:val="0"/>
        <w:color w:val="6B7280"/>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rPr>
        <w:rFonts w:ascii="Calibri" w:hAnsi="Calibri"/>
        <w:b/>
        <w:i w:val="0"/>
        <w:color w:val="6B7280"/>
        <w:sz w:val="17"/>
      </w:rPr>
      <w:t>OCARLINS PRIME  |  THE MUSTER  |  RECRUITMENT FIELD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rFonts w:ascii="Calibri" w:hAnsi="Calibri"/>
      </w:rPr>
    </w:lvl>
  </w:abstractNum>
  <w:num w:numId="10">
    <w:abstractNumId w:val="9"/>
  </w:num>
  <w:abstractNum w:abstractNumId="10">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1">
    <w:abstractNumId w:val="10"/>
  </w:num>
  <w:abstractNum w:abstractNumId="11">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2">
    <w:abstractNumId w:val="11"/>
  </w:num>
  <w:abstractNum w:abstractNumId="12">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3">
    <w:abstractNumId w:val="12"/>
  </w:num>
  <w:abstractNum w:abstractNumId="13">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4">
    <w:abstractNumId w:val="13"/>
  </w:num>
  <w:abstractNum w:abstractNumId="14">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5">
    <w:abstractNumId w:val="14"/>
  </w:num>
  <w:abstractNum w:abstractNumId="15">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6">
    <w:abstractNumId w:val="15"/>
  </w:num>
  <w:abstractNum w:abstractNumId="16">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7">
    <w:abstractNumId w:val="16"/>
  </w:num>
  <w:abstractNum w:abstractNumId="17">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8">
    <w:abstractNumId w:val="17"/>
  </w:num>
  <w:abstractNum w:abstractNumId="18">
    <w:multiLevelType w:val="singleLevel"/>
    <w:lvl w:ilvl="0">
      <w:start w:val="1"/>
      <w:numFmt w:val="decimal"/>
      <w:lvlText w:val="%1."/>
      <w:suff w:val="tab"/>
      <w:pPr>
        <w:tabs>
          <w:tab w:val="num" w:pos="540"/>
        </w:tabs>
        <w:ind w:left="540" w:hanging="270"/>
        <w:spacing w:after="80" w:line="300" w:lineRule="auto"/>
      </w:pPr>
      <w:rPr>
        <w:rFonts w:ascii="Calibri" w:hAnsi="Calibri"/>
      </w:rPr>
    </w:lvl>
  </w:abstract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spacing w:before="80" w:after="160"/>
      <w:jc w:val="center"/>
    </w:pPr>
    <w:rPr>
      <w:rFonts w:ascii="Calibri" w:hAnsi="Calibri"/>
      <w:i/>
      <w:color w:val="6B728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support.discord.com/hc/en-us/articles/31444248479639-Server-Tags" TargetMode="External"/><Relationship Id="rId12" Type="http://schemas.openxmlformats.org/officeDocument/2006/relationships/hyperlink" Target="https://support.discord.com/hc/en-us/articles/29729107418519-Server-Member-Applications" TargetMode="External"/><Relationship Id="rId13" Type="http://schemas.openxmlformats.org/officeDocument/2006/relationships/hyperlink" Target="https://support.discord.com/hc/en-us/articles/30715364399511-Server-Profile" TargetMode="External"/><Relationship Id="rId14" Type="http://schemas.openxmlformats.org/officeDocument/2006/relationships/hyperlink" Target="https://discord.com/terms" TargetMode="External"/><Relationship Id="rId15" Type="http://schemas.openxmlformats.org/officeDocument/2006/relationships/hyperlink" Target="https://support.discord.com/hc/en-us/articles/33362401287959-Age-Assurance-for-UK-Users" TargetMode="External"/><Relationship Id="rId16" Type="http://schemas.openxmlformats.org/officeDocument/2006/relationships/hyperlink" Target="https://www.playstation.com/en-gb/support/games/ps5-party-voice-chat/" TargetMode="External"/><Relationship Id="rId17" Type="http://schemas.openxmlformats.org/officeDocument/2006/relationships/hyperlink" Target="https://dayz.com/" TargetMode="External"/><Relationship Id="rId18" Type="http://schemas.openxmlformats.org/officeDocument/2006/relationships/hyperlink" Target="https://forums.day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Muster: OCarlin Recruitment, Selection and Induction Manual</dc:title>
  <dc:subject>Detailed recruitment and member-development doctrine for the OCarlins</dc:subject>
  <dc:creator>Mr OCarlin</dc:creator>
  <cp:keywords>OCarlins, recruitment, DayZ, PS5, Discord, induction, operations</cp:keywords>
  <dc:description>generated by python-docx</dc:description>
  <cp:lastModifiedBy/>
  <cp:revision>1</cp:revision>
  <dcterms:created xsi:type="dcterms:W3CDTF">2013-12-23T23:15:00Z</dcterms:created>
  <dcterms:modified xsi:type="dcterms:W3CDTF">2013-12-23T23:15:00Z</dcterms:modified>
  <cp:category/>
</cp:coreProperties>
</file>